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025B39" w:rsidRPr="00513043" w14:paraId="29117BAC" w14:textId="77777777" w:rsidTr="003E7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0F106D15" w14:textId="1E36B57A" w:rsidR="00025B39" w:rsidRPr="00513043" w:rsidRDefault="00025B39" w:rsidP="003E76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08D5B" wp14:editId="292226C9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43180</wp:posOffset>
                      </wp:positionV>
                      <wp:extent cx="872490" cy="1156335"/>
                      <wp:effectExtent l="13335" t="8255" r="9525" b="698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2490" cy="115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B9F1E" w14:textId="77777777" w:rsidR="00025B39" w:rsidRDefault="00025B39" w:rsidP="00025B39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</w:p>
                                <w:p w14:paraId="22D4318B" w14:textId="77777777" w:rsidR="00025B39" w:rsidRDefault="00025B39" w:rsidP="00025B39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</w:p>
                                <w:p w14:paraId="417D6DD9" w14:textId="77777777" w:rsidR="00025B39" w:rsidRPr="008D1EA2" w:rsidRDefault="00025B39" w:rsidP="00025B39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08D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.55pt;margin-top:3.4pt;width:68.7pt;height: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">
                      <v:textbox>
                        <w:txbxContent>
                          <w:p w14:paraId="72BB9F1E" w14:textId="77777777" w:rsidR="00025B39" w:rsidRDefault="00025B39" w:rsidP="00025B39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  <w:p w14:paraId="22D4318B" w14:textId="77777777" w:rsidR="00025B39" w:rsidRDefault="00025B39" w:rsidP="00025B39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  <w:p w14:paraId="417D6DD9" w14:textId="77777777" w:rsidR="00025B39" w:rsidRPr="008D1EA2" w:rsidRDefault="00025B39" w:rsidP="00025B39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4356FC9" w14:textId="77777777" w:rsidR="00025B39" w:rsidRPr="008D1EA2" w:rsidRDefault="00025B39" w:rsidP="003E76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D1EA2">
              <w:rPr>
                <w:rFonts w:ascii="Arial" w:hAnsi="Arial" w:cs="Arial"/>
                <w:i/>
                <w:sz w:val="20"/>
                <w:szCs w:val="20"/>
              </w:rPr>
              <w:t>[name of organ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of state</w:t>
            </w:r>
            <w:r w:rsidRPr="008D1EA2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110E2B7E" w14:textId="77777777" w:rsidR="00025B39" w:rsidRPr="001536FC" w:rsidRDefault="00025B39" w:rsidP="003E76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A74076" w14:textId="77777777" w:rsidR="00025B39" w:rsidRPr="00C53933" w:rsidRDefault="00025B39" w:rsidP="003E76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S1</w:t>
            </w:r>
            <w:r w:rsidRPr="005779A6">
              <w:rPr>
                <w:rFonts w:ascii="Arial" w:hAnsi="Arial" w:cs="Arial"/>
                <w:sz w:val="28"/>
                <w:szCs w:val="28"/>
              </w:rPr>
              <w:t>(P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5779A6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Pr="002350CE">
              <w:rPr>
                <w:rFonts w:ascii="Arial" w:hAnsi="Arial" w:cs="Arial"/>
                <w:b/>
                <w:sz w:val="28"/>
                <w:szCs w:val="28"/>
              </w:rPr>
              <w:t>Acceptance of the prefeasibility report</w:t>
            </w:r>
          </w:p>
          <w:p w14:paraId="1660D7D8" w14:textId="77777777" w:rsidR="00025B39" w:rsidRPr="00C53933" w:rsidRDefault="00025B39" w:rsidP="003E76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453F4E" w14:textId="77777777" w:rsidR="00025B39" w:rsidRDefault="00025B39" w:rsidP="003E7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6F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Version 1: October 2020</w:t>
            </w:r>
            <w:r w:rsidRPr="001536F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79A51E7" w14:textId="77777777" w:rsidR="00025B39" w:rsidRDefault="00025B39" w:rsidP="003E7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44D818" w14:textId="77777777" w:rsidR="00025B39" w:rsidRDefault="00025B39" w:rsidP="003E7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22EE00" w14:textId="77777777" w:rsidR="00025B39" w:rsidRPr="001536FC" w:rsidRDefault="00025B39" w:rsidP="003E7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5B39" w:rsidRPr="00513043" w14:paraId="26F9E2F7" w14:textId="77777777" w:rsidTr="003E7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EC25120" w14:textId="77777777" w:rsidR="00025B39" w:rsidRDefault="00025B39" w:rsidP="003E7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no: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800EEE">
              <w:rPr>
                <w:rFonts w:ascii="Arial" w:hAnsi="Arial" w:cs="Arial"/>
                <w:b/>
                <w:sz w:val="18"/>
                <w:szCs w:val="18"/>
              </w:rPr>
              <w:t>Title:</w:t>
            </w:r>
            <w:r w:rsidRPr="00800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FAEF1B9" w14:textId="77777777" w:rsidR="00025B39" w:rsidRDefault="00025B39" w:rsidP="003E7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C096C" w14:textId="77777777" w:rsidR="00025B39" w:rsidRDefault="00025B39" w:rsidP="003E7626">
            <w:pPr>
              <w:tabs>
                <w:tab w:val="left" w:pos="580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52822516" w14:textId="77777777" w:rsidR="00025B39" w:rsidRDefault="00025B39" w:rsidP="003E7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63355">
              <w:rPr>
                <w:rFonts w:ascii="Arial" w:hAnsi="Arial" w:cs="Arial"/>
                <w:b/>
                <w:sz w:val="18"/>
                <w:szCs w:val="18"/>
              </w:rPr>
              <w:t>roject description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633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5D5A750" w14:textId="77777777" w:rsidR="00025B39" w:rsidRPr="00363355" w:rsidRDefault="00025B39" w:rsidP="003E7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0809E99" w14:textId="77777777" w:rsidR="00025B39" w:rsidRDefault="00025B39" w:rsidP="003E7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513B0E" w14:textId="77777777" w:rsidR="00025B39" w:rsidRDefault="00025B39" w:rsidP="003E7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Reason for prefeasibility report </w:t>
            </w:r>
            <w:r w:rsidRPr="005779A6">
              <w:rPr>
                <w:rFonts w:ascii="Arial" w:hAnsi="Arial" w:cs="Arial"/>
                <w:i/>
                <w:sz w:val="16"/>
                <w:szCs w:val="16"/>
              </w:rPr>
              <w:t>(check appropriate box)</w:t>
            </w:r>
            <w:r w:rsidRPr="005779A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453825E" w14:textId="77777777" w:rsidR="00025B39" w:rsidRDefault="00025B39" w:rsidP="003E7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BD3AC6" w14:textId="77777777" w:rsidR="00025B39" w:rsidRPr="005779A6" w:rsidRDefault="00025B39" w:rsidP="003E7626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Major capital project      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Complex project       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SCM policy requirement </w:t>
            </w:r>
          </w:p>
          <w:p w14:paraId="5084839D" w14:textId="77777777" w:rsidR="00025B39" w:rsidRDefault="00025B39" w:rsidP="003E7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B9F508" w14:textId="77777777" w:rsidR="00025B39" w:rsidRPr="005779A6" w:rsidRDefault="00025B39" w:rsidP="003E7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9A6">
              <w:rPr>
                <w:rFonts w:ascii="Arial" w:hAnsi="Arial" w:cs="Arial"/>
                <w:b/>
                <w:sz w:val="18"/>
                <w:szCs w:val="18"/>
              </w:rPr>
              <w:t>Estimated total project capital expenditure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including VAT: </w:t>
            </w:r>
            <w:r w:rsidRPr="005779A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5B39" w:rsidRPr="00513043" w14:paraId="7D241320" w14:textId="77777777" w:rsidTr="003E7626">
        <w:tblPrEx>
          <w:tblCellMar>
            <w:top w:w="0" w:type="dxa"/>
            <w:bottom w:w="0" w:type="dxa"/>
          </w:tblCellMar>
        </w:tblPrEx>
        <w:trPr>
          <w:cantSplit/>
          <w:trHeight w:val="281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5B84D3E7" w14:textId="77777777" w:rsidR="00025B39" w:rsidRPr="008C661E" w:rsidRDefault="00025B39" w:rsidP="003E76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61E">
              <w:rPr>
                <w:rFonts w:ascii="Arial" w:hAnsi="Arial" w:cs="Arial"/>
                <w:sz w:val="18"/>
                <w:szCs w:val="18"/>
              </w:rPr>
              <w:t xml:space="preserve">Initiation Report or Pre-feasibility Report </w:t>
            </w:r>
          </w:p>
          <w:p w14:paraId="11C22B46" w14:textId="77777777" w:rsidR="00025B39" w:rsidRPr="008C661E" w:rsidRDefault="00025B39" w:rsidP="003E76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02D48D" w14:textId="77777777" w:rsidR="00025B39" w:rsidRPr="008C661E" w:rsidRDefault="00025B39" w:rsidP="00025B3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61E">
              <w:rPr>
                <w:rFonts w:ascii="Arial" w:hAnsi="Arial" w:cs="Arial"/>
                <w:sz w:val="18"/>
                <w:szCs w:val="18"/>
              </w:rPr>
              <w:t xml:space="preserve">The Initiation Report defines project objectives, needs, acceptance criteria, organisation’s priorities and aspirations, and procurement strategies, which set out the basis for the development of the Concept Report. </w:t>
            </w:r>
          </w:p>
          <w:p w14:paraId="44A100EF" w14:textId="77777777" w:rsidR="00025B39" w:rsidRPr="008C661E" w:rsidRDefault="00025B39" w:rsidP="003E7626">
            <w:pPr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61E"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6FADB740" w14:textId="77777777" w:rsidR="00025B39" w:rsidRPr="008C661E" w:rsidRDefault="00025B39" w:rsidP="003E7626">
            <w:pPr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5BF7B3" w14:textId="77777777" w:rsidR="00025B39" w:rsidRPr="008C661E" w:rsidRDefault="00025B39" w:rsidP="00025B3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8C661E">
              <w:rPr>
                <w:rFonts w:ascii="Arial" w:hAnsi="Arial" w:cs="Arial"/>
                <w:sz w:val="18"/>
                <w:szCs w:val="18"/>
              </w:rPr>
              <w:t xml:space="preserve">A Pre-feasibility Report is required on Mega Capital Projects, to determine whether to proceed to the Feasibility Stage; where sufficient information is presented to enable a final project implementation decision to be made. Mega capital projects should be determined in the municipality’s policy approved by the Municipal Council. </w:t>
            </w:r>
          </w:p>
          <w:p w14:paraId="413A8C22" w14:textId="77777777" w:rsidR="00025B39" w:rsidRPr="008C661E" w:rsidRDefault="00025B39" w:rsidP="003E7626">
            <w:pPr>
              <w:jc w:val="both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  <w:p w14:paraId="7E1EC2CC" w14:textId="77777777" w:rsidR="00025B39" w:rsidRPr="008C661E" w:rsidRDefault="00025B39" w:rsidP="003E7626">
            <w:pPr>
              <w:jc w:val="both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8C66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Stage 1 is complete when the Initiation Report or Pre-feasibility Report is </w:t>
            </w:r>
            <w:proofErr w:type="gramStart"/>
            <w:r w:rsidRPr="008C661E">
              <w:rPr>
                <w:rFonts w:ascii="Arial" w:hAnsi="Arial" w:cs="Arial"/>
                <w:b/>
                <w:bCs/>
                <w:sz w:val="18"/>
                <w:szCs w:val="18"/>
              </w:rPr>
              <w:t>approved.</w:t>
            </w:r>
            <w:r w:rsidRPr="008C661E">
              <w:rPr>
                <w:rFonts w:ascii="Arial" w:hAnsi="Arial" w:cs="Arial"/>
                <w:sz w:val="18"/>
                <w:szCs w:val="18"/>
                <w:lang w:val="en-ZA"/>
              </w:rPr>
              <w:t>.</w:t>
            </w:r>
            <w:proofErr w:type="gramEnd"/>
          </w:p>
        </w:tc>
      </w:tr>
      <w:tr w:rsidR="00025B39" w:rsidRPr="00513043" w14:paraId="068A0F40" w14:textId="77777777" w:rsidTr="003E7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BFEBF1D" w14:textId="77777777" w:rsidR="00025B39" w:rsidRPr="001D39C6" w:rsidRDefault="00025B39" w:rsidP="003E7626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D39C6">
              <w:rPr>
                <w:rFonts w:ascii="Arial" w:hAnsi="Arial" w:cs="Arial"/>
                <w:b/>
                <w:sz w:val="20"/>
                <w:szCs w:val="20"/>
              </w:rPr>
              <w:t>Title of prefeasibility report:</w:t>
            </w:r>
          </w:p>
          <w:p w14:paraId="26F6AB8E" w14:textId="77777777" w:rsidR="00025B39" w:rsidRPr="001D39C6" w:rsidRDefault="00025B39" w:rsidP="003E7626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02F57" w14:textId="77777777" w:rsidR="00025B39" w:rsidRPr="001D39C6" w:rsidRDefault="00025B39" w:rsidP="003E7626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D39C6">
              <w:rPr>
                <w:rFonts w:ascii="Arial" w:hAnsi="Arial" w:cs="Arial"/>
                <w:b/>
                <w:sz w:val="20"/>
                <w:szCs w:val="20"/>
              </w:rPr>
              <w:t xml:space="preserve">Version: </w:t>
            </w:r>
            <w:r w:rsidRPr="001D3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1D39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D39C6">
              <w:rPr>
                <w:rFonts w:ascii="Arial" w:hAnsi="Arial" w:cs="Arial"/>
                <w:sz w:val="20"/>
                <w:szCs w:val="20"/>
              </w:rPr>
            </w:r>
            <w:r w:rsidRPr="001D39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39C6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1D39C6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1D39C6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1D39C6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1D39C6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1D3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C504C1" w14:textId="77777777" w:rsidR="00025B39" w:rsidRPr="001D39C6" w:rsidRDefault="00025B39" w:rsidP="003E7626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544C63" w14:textId="77777777" w:rsidR="00025B39" w:rsidRPr="001D39C6" w:rsidRDefault="00025B39" w:rsidP="003E7626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D39C6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 w:rsidRPr="001D3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1D39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D39C6">
              <w:rPr>
                <w:rFonts w:ascii="Arial" w:hAnsi="Arial" w:cs="Arial"/>
                <w:sz w:val="20"/>
                <w:szCs w:val="20"/>
              </w:rPr>
            </w:r>
            <w:r w:rsidRPr="001D39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39C6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1D39C6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1D39C6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1D39C6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1D39C6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1D3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033780" w14:textId="77777777" w:rsidR="00025B39" w:rsidRPr="001D39C6" w:rsidRDefault="00025B39" w:rsidP="003E7626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4F28F" w14:textId="77777777" w:rsidR="00025B39" w:rsidRPr="00A26FF9" w:rsidRDefault="00025B39" w:rsidP="003E76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D39C6">
              <w:rPr>
                <w:rFonts w:ascii="Arial" w:hAnsi="Arial" w:cs="Arial"/>
                <w:sz w:val="20"/>
                <w:szCs w:val="20"/>
              </w:rPr>
              <w:t>Attach the prefeasibility report to this form, and if relevant, the comments and recommendations of the relevant treasury</w:t>
            </w:r>
          </w:p>
        </w:tc>
      </w:tr>
      <w:tr w:rsidR="00025B39" w:rsidRPr="00513043" w14:paraId="02B7321F" w14:textId="77777777" w:rsidTr="003E7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977BFAC" w14:textId="77777777" w:rsidR="00025B39" w:rsidRDefault="00025B39" w:rsidP="003E762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Acceptance of the prefeasibility report recommended by:</w:t>
            </w:r>
          </w:p>
          <w:p w14:paraId="020116E2" w14:textId="77777777" w:rsidR="00025B39" w:rsidRDefault="00025B39" w:rsidP="003E7626">
            <w:pPr>
              <w:jc w:val="both"/>
              <w:rPr>
                <w:rFonts w:ascii="Arial" w:hAnsi="Arial" w:cs="Arial"/>
                <w:b/>
              </w:rPr>
            </w:pPr>
          </w:p>
          <w:p w14:paraId="7ED79711" w14:textId="77777777" w:rsidR="00025B39" w:rsidRDefault="00025B39" w:rsidP="003E7626">
            <w:pPr>
              <w:jc w:val="both"/>
              <w:rPr>
                <w:rFonts w:ascii="Arial" w:hAnsi="Arial" w:cs="Arial"/>
                <w:b/>
              </w:rPr>
            </w:pPr>
          </w:p>
          <w:p w14:paraId="2FCB6582" w14:textId="77777777" w:rsidR="00025B39" w:rsidRDefault="00025B39" w:rsidP="003E7626">
            <w:pPr>
              <w:jc w:val="both"/>
              <w:rPr>
                <w:rFonts w:ascii="Arial" w:hAnsi="Arial" w:cs="Arial"/>
                <w:b/>
              </w:rPr>
            </w:pPr>
          </w:p>
          <w:p w14:paraId="29020039" w14:textId="77777777" w:rsidR="00025B39" w:rsidRPr="009544EF" w:rsidRDefault="00025B39" w:rsidP="003E762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>name of person]</w:t>
            </w:r>
          </w:p>
          <w:p w14:paraId="4CCF55EF" w14:textId="77777777" w:rsidR="00025B39" w:rsidRDefault="00025B39" w:rsidP="003E76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2099C0" w14:textId="77777777" w:rsidR="00025B39" w:rsidRDefault="00025B39" w:rsidP="003E7626">
            <w:pPr>
              <w:jc w:val="both"/>
              <w:rPr>
                <w:rFonts w:ascii="Arial" w:hAnsi="Arial" w:cs="Arial"/>
                <w:b/>
              </w:rPr>
            </w:pPr>
            <w:r w:rsidRPr="009544EF">
              <w:rPr>
                <w:rFonts w:ascii="Arial" w:hAnsi="Arial" w:cs="Arial"/>
                <w:i/>
                <w:sz w:val="16"/>
                <w:szCs w:val="16"/>
              </w:rPr>
              <w:t>[</w:t>
            </w:r>
            <w:proofErr w:type="gramStart"/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Designation]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             Date:</w:t>
            </w:r>
          </w:p>
        </w:tc>
      </w:tr>
      <w:tr w:rsidR="00025B39" w:rsidRPr="00513043" w14:paraId="5C8F129C" w14:textId="77777777" w:rsidTr="003E7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90A7ACB" w14:textId="77777777" w:rsidR="00025B39" w:rsidRDefault="00025B39" w:rsidP="003E762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Prefeasibility report accepted by:</w:t>
            </w:r>
          </w:p>
          <w:p w14:paraId="3215AC0B" w14:textId="77777777" w:rsidR="00025B39" w:rsidRDefault="00025B39" w:rsidP="003E7626">
            <w:pPr>
              <w:jc w:val="both"/>
              <w:rPr>
                <w:rFonts w:ascii="Arial" w:hAnsi="Arial" w:cs="Arial"/>
                <w:b/>
              </w:rPr>
            </w:pPr>
          </w:p>
          <w:p w14:paraId="0475FADD" w14:textId="77777777" w:rsidR="00025B39" w:rsidRDefault="00025B39" w:rsidP="003E7626">
            <w:pPr>
              <w:jc w:val="both"/>
              <w:rPr>
                <w:rFonts w:ascii="Arial" w:hAnsi="Arial" w:cs="Arial"/>
                <w:b/>
              </w:rPr>
            </w:pPr>
          </w:p>
          <w:p w14:paraId="3D25B419" w14:textId="77777777" w:rsidR="00025B39" w:rsidRPr="009544EF" w:rsidRDefault="00025B39" w:rsidP="003E762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designated person – see SCM policy or, if relevant, member of cabinet or the executive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 xml:space="preserve">council 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>]</w:t>
            </w:r>
            <w:proofErr w:type="gramEnd"/>
          </w:p>
          <w:p w14:paraId="6A7AE551" w14:textId="77777777" w:rsidR="00025B39" w:rsidRDefault="00025B39" w:rsidP="003E76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BC4426" w14:textId="77777777" w:rsidR="00025B39" w:rsidRPr="00EC2EC5" w:rsidRDefault="00025B39" w:rsidP="003E76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4EF">
              <w:rPr>
                <w:rFonts w:ascii="Arial" w:hAnsi="Arial" w:cs="Arial"/>
                <w:i/>
                <w:sz w:val="16"/>
                <w:szCs w:val="16"/>
              </w:rPr>
              <w:t>[</w:t>
            </w:r>
            <w:proofErr w:type="gramStart"/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Designation]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             Date:</w:t>
            </w:r>
          </w:p>
        </w:tc>
      </w:tr>
    </w:tbl>
    <w:p w14:paraId="09C39A08" w14:textId="77777777" w:rsidR="0048487B" w:rsidRDefault="0048487B"/>
    <w:sectPr w:rsidR="0048487B" w:rsidSect="00CC7148">
      <w:footerReference w:type="even" r:id="rId5"/>
      <w:foot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BE24" w14:textId="77777777" w:rsidR="00B20DA8" w:rsidRDefault="00025B39" w:rsidP="002602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18917F7" w14:textId="77777777" w:rsidR="00B20DA8" w:rsidRDefault="00025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F9FC" w14:textId="77777777" w:rsidR="005D44F2" w:rsidRPr="00E66C21" w:rsidRDefault="00025B39" w:rsidP="00E66C21">
    <w:pPr>
      <w:pStyle w:val="Footer"/>
      <w:jc w:val="cent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                                 </w:t>
    </w:r>
    <w:r>
      <w:rPr>
        <w:rFonts w:ascii="Arial" w:hAnsi="Arial" w:cs="Arial"/>
        <w:sz w:val="20"/>
        <w:szCs w:val="20"/>
      </w:rPr>
      <w:t xml:space="preserve">                                        </w:t>
    </w:r>
    <w:r w:rsidRPr="005D44F2">
      <w:rPr>
        <w:rFonts w:ascii="Arial" w:hAnsi="Arial" w:cs="Arial"/>
        <w:sz w:val="20"/>
        <w:szCs w:val="20"/>
      </w:rPr>
      <w:fldChar w:fldCharType="begin"/>
    </w:r>
    <w:r w:rsidRPr="005D44F2">
      <w:rPr>
        <w:rFonts w:ascii="Arial" w:hAnsi="Arial" w:cs="Arial"/>
        <w:sz w:val="20"/>
        <w:szCs w:val="20"/>
      </w:rPr>
      <w:instrText xml:space="preserve"> PAGE   \* MERGEFORMAT </w:instrText>
    </w:r>
    <w:r w:rsidRPr="005D44F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5D44F2">
      <w:rPr>
        <w:rFonts w:ascii="Arial" w:hAnsi="Arial" w:cs="Arial"/>
        <w:noProof/>
        <w:sz w:val="20"/>
        <w:szCs w:val="20"/>
      </w:rPr>
      <w:fldChar w:fldCharType="end"/>
    </w:r>
    <w:r w:rsidRPr="005D44F2">
      <w:rPr>
        <w:rFonts w:ascii="Arial" w:hAnsi="Arial" w:cs="Arial"/>
        <w:noProof/>
        <w:sz w:val="20"/>
        <w:szCs w:val="20"/>
      </w:rPr>
      <w:t xml:space="preserve">  </w:t>
    </w:r>
    <w:r w:rsidRPr="00E66C21">
      <w:rPr>
        <w:rFonts w:ascii="Arial" w:hAnsi="Arial" w:cs="Arial"/>
        <w:noProof/>
        <w:sz w:val="16"/>
        <w:szCs w:val="16"/>
      </w:rPr>
      <w:t>S</w:t>
    </w:r>
    <w:r w:rsidRPr="00E66C21">
      <w:rPr>
        <w:rFonts w:ascii="Arial" w:hAnsi="Arial" w:cs="Arial"/>
        <w:noProof/>
        <w:sz w:val="16"/>
        <w:szCs w:val="16"/>
      </w:rPr>
      <w:t xml:space="preserve">1 </w:t>
    </w:r>
    <w:r w:rsidRPr="00E66C21">
      <w:rPr>
        <w:rFonts w:ascii="Arial" w:hAnsi="Arial" w:cs="Arial"/>
        <w:noProof/>
        <w:sz w:val="16"/>
        <w:szCs w:val="16"/>
      </w:rPr>
      <w:t>Acce</w:t>
    </w:r>
    <w:r w:rsidRPr="00E66C21">
      <w:rPr>
        <w:rFonts w:ascii="Arial" w:hAnsi="Arial" w:cs="Arial"/>
        <w:noProof/>
        <w:sz w:val="16"/>
        <w:szCs w:val="16"/>
      </w:rPr>
      <w:t>ptance of the prefeasibilit</w:t>
    </w:r>
    <w:r w:rsidRPr="00E66C21">
      <w:rPr>
        <w:rFonts w:ascii="Arial" w:hAnsi="Arial" w:cs="Arial"/>
        <w:noProof/>
        <w:sz w:val="16"/>
        <w:szCs w:val="16"/>
      </w:rPr>
      <w:t>y</w:t>
    </w:r>
    <w:r>
      <w:rPr>
        <w:rFonts w:ascii="Arial" w:hAnsi="Arial" w:cs="Arial"/>
        <w:noProof/>
        <w:sz w:val="16"/>
        <w:szCs w:val="16"/>
      </w:rPr>
      <w:t xml:space="preserve"> </w:t>
    </w:r>
    <w:r w:rsidRPr="00E66C21">
      <w:rPr>
        <w:rFonts w:ascii="Arial" w:hAnsi="Arial" w:cs="Arial"/>
        <w:noProof/>
        <w:sz w:val="16"/>
        <w:szCs w:val="16"/>
      </w:rPr>
      <w:t>report</w:t>
    </w:r>
    <w:r w:rsidRPr="005D44F2">
      <w:rPr>
        <w:rFonts w:ascii="Arial" w:hAnsi="Arial" w:cs="Arial"/>
        <w:noProof/>
        <w:sz w:val="20"/>
        <w:szCs w:val="20"/>
      </w:rPr>
      <w:t xml:space="preserve">  </w:t>
    </w:r>
  </w:p>
  <w:p w14:paraId="32883E07" w14:textId="77777777" w:rsidR="002033E9" w:rsidRPr="005D44F2" w:rsidRDefault="00025B39">
    <w:pPr>
      <w:pStyle w:val="Footer"/>
      <w:rPr>
        <w:rFonts w:ascii="Arial" w:hAnsi="Arial" w:cs="Arial"/>
        <w:noProof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009E6"/>
    <w:multiLevelType w:val="hybridMultilevel"/>
    <w:tmpl w:val="A920DAC4"/>
    <w:lvl w:ilvl="0" w:tplc="300818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39"/>
    <w:rsid w:val="00025B39"/>
    <w:rsid w:val="0048487B"/>
    <w:rsid w:val="00696CE6"/>
    <w:rsid w:val="00F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7A643E0"/>
  <w15:chartTrackingRefBased/>
  <w15:docId w15:val="{59DF84C4-D0BB-459C-A4A4-F6A29908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25B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B3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25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Siphiwo Qangani</dc:creator>
  <cp:keywords/>
  <dc:description/>
  <cp:lastModifiedBy>Siphiwo Qangani</cp:lastModifiedBy>
  <cp:revision>1</cp:revision>
  <dcterms:created xsi:type="dcterms:W3CDTF">2021-10-22T12:04:00Z</dcterms:created>
  <dcterms:modified xsi:type="dcterms:W3CDTF">2021-10-22T12:05:00Z</dcterms:modified>
</cp:coreProperties>
</file>