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734" w:rsidRPr="00840734" w:rsidRDefault="006C400F" w:rsidP="00840734">
      <w:pPr>
        <w:tabs>
          <w:tab w:val="left" w:pos="360"/>
        </w:tabs>
        <w:spacing w:after="200" w:line="276" w:lineRule="auto"/>
        <w:jc w:val="center"/>
        <w:rPr>
          <w:rFonts w:ascii="Calibri" w:eastAsia="Calibri" w:hAnsi="Calibri"/>
          <w:sz w:val="22"/>
          <w:szCs w:val="22"/>
          <w:lang w:val="en-US"/>
        </w:rPr>
      </w:pPr>
      <w:r w:rsidRPr="00840734">
        <w:rPr>
          <w:rFonts w:ascii="Calibri" w:eastAsia="Calibri" w:hAnsi="Calibri"/>
          <w:noProof/>
          <w:sz w:val="22"/>
          <w:szCs w:val="22"/>
          <w:lang w:val="en-ZA" w:eastAsia="en-ZA"/>
        </w:rPr>
        <w:drawing>
          <wp:inline distT="0" distB="0" distL="0" distR="0">
            <wp:extent cx="978535" cy="111252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8535" cy="1112520"/>
                    </a:xfrm>
                    <a:prstGeom prst="rect">
                      <a:avLst/>
                    </a:prstGeom>
                    <a:noFill/>
                    <a:ln>
                      <a:noFill/>
                    </a:ln>
                  </pic:spPr>
                </pic:pic>
              </a:graphicData>
            </a:graphic>
          </wp:inline>
        </w:drawing>
      </w:r>
    </w:p>
    <w:p w:rsidR="00840734" w:rsidRPr="00840734" w:rsidRDefault="00840734" w:rsidP="00840734">
      <w:pPr>
        <w:tabs>
          <w:tab w:val="left" w:pos="561"/>
        </w:tabs>
        <w:spacing w:after="200" w:line="276" w:lineRule="auto"/>
        <w:jc w:val="center"/>
        <w:rPr>
          <w:rFonts w:ascii="Calibri" w:eastAsia="Calibri" w:hAnsi="Calibri" w:cs="Arial"/>
          <w:b/>
          <w:sz w:val="28"/>
          <w:szCs w:val="28"/>
          <w:lang w:val="en-US"/>
        </w:rPr>
      </w:pPr>
    </w:p>
    <w:p w:rsidR="00840734" w:rsidRPr="00840734" w:rsidRDefault="00840734" w:rsidP="00840734">
      <w:pPr>
        <w:tabs>
          <w:tab w:val="left" w:pos="561"/>
        </w:tabs>
        <w:spacing w:after="200" w:line="276" w:lineRule="auto"/>
        <w:jc w:val="center"/>
        <w:rPr>
          <w:rFonts w:ascii="Arial" w:eastAsia="Calibri" w:hAnsi="Arial" w:cs="Arial"/>
          <w:b/>
          <w:sz w:val="28"/>
          <w:szCs w:val="28"/>
          <w:lang w:val="en-US"/>
        </w:rPr>
      </w:pPr>
      <w:r w:rsidRPr="00840734">
        <w:rPr>
          <w:rFonts w:ascii="Arial" w:eastAsia="Calibri" w:hAnsi="Arial" w:cs="Arial"/>
          <w:b/>
          <w:sz w:val="28"/>
          <w:szCs w:val="28"/>
          <w:lang w:val="en-US"/>
        </w:rPr>
        <w:t>MUNICIPAL INFRASTRUCTURE SUPPORT AGENT (MISA)</w:t>
      </w:r>
    </w:p>
    <w:p w:rsidR="00022A42" w:rsidRDefault="00840734" w:rsidP="00840734">
      <w:pPr>
        <w:spacing w:after="200" w:line="360" w:lineRule="auto"/>
        <w:jc w:val="center"/>
        <w:rPr>
          <w:rFonts w:ascii="Arial" w:eastAsia="Calibri" w:hAnsi="Arial" w:cs="Arial"/>
          <w:b/>
          <w:caps/>
          <w:lang w:val="en-US"/>
        </w:rPr>
      </w:pPr>
      <w:r w:rsidRPr="00840734">
        <w:rPr>
          <w:rFonts w:ascii="Arial" w:eastAsia="Calibri" w:hAnsi="Arial" w:cs="Arial"/>
          <w:b/>
          <w:caps/>
          <w:lang w:val="en-US"/>
        </w:rPr>
        <w:t xml:space="preserve"> Reference N0:</w:t>
      </w:r>
      <w:r w:rsidR="00F3145C" w:rsidRPr="00F3145C">
        <w:rPr>
          <w:rFonts w:ascii="Arial" w:eastAsia="Calibri" w:hAnsi="Arial" w:cs="Arial"/>
          <w:lang w:val="en-US"/>
        </w:rPr>
        <w:t xml:space="preserve"> </w:t>
      </w:r>
      <w:r w:rsidR="00F3145C" w:rsidRPr="00F3145C">
        <w:rPr>
          <w:rFonts w:ascii="Arial" w:eastAsia="Calibri" w:hAnsi="Arial" w:cs="Arial"/>
          <w:b/>
          <w:lang w:val="en-US"/>
        </w:rPr>
        <w:t>MISA/HR/RHS/014/2019</w:t>
      </w:r>
    </w:p>
    <w:p w:rsidR="00840734" w:rsidRPr="00840734" w:rsidRDefault="00840734" w:rsidP="00840734">
      <w:pPr>
        <w:spacing w:after="200" w:line="360" w:lineRule="auto"/>
        <w:jc w:val="center"/>
        <w:rPr>
          <w:rFonts w:ascii="Arial" w:eastAsia="Calibri" w:hAnsi="Arial" w:cs="Arial"/>
          <w:b/>
          <w:caps/>
          <w:lang w:val="en-US"/>
        </w:rPr>
      </w:pPr>
      <w:r w:rsidRPr="00840734">
        <w:rPr>
          <w:rFonts w:ascii="Arial" w:eastAsia="Calibri" w:hAnsi="Arial" w:cs="Arial"/>
          <w:b/>
          <w:caps/>
          <w:lang w:val="en-US"/>
        </w:rPr>
        <w:t xml:space="preserve">appointment of A service provider TO PROVIDE </w:t>
      </w:r>
      <w:r>
        <w:rPr>
          <w:rFonts w:ascii="Arial" w:eastAsia="Calibri" w:hAnsi="Arial" w:cs="Arial"/>
          <w:b/>
          <w:caps/>
          <w:lang w:val="en-US"/>
        </w:rPr>
        <w:t>MUNICIPAL INFRASTRUCTURE SUPPORT AGENT</w:t>
      </w:r>
      <w:r w:rsidR="00442200">
        <w:rPr>
          <w:rFonts w:ascii="Arial" w:eastAsia="Calibri" w:hAnsi="Arial" w:cs="Arial"/>
          <w:b/>
          <w:caps/>
          <w:lang w:val="en-US"/>
        </w:rPr>
        <w:t xml:space="preserve"> WITH rESPONSE HANDLING AND EXECUTIVE </w:t>
      </w:r>
      <w:r w:rsidR="00022A42">
        <w:rPr>
          <w:rFonts w:ascii="Arial" w:eastAsia="Calibri" w:hAnsi="Arial" w:cs="Arial"/>
          <w:b/>
          <w:caps/>
          <w:lang w:val="en-US"/>
        </w:rPr>
        <w:t xml:space="preserve">SEARCH FOR </w:t>
      </w:r>
      <w:r w:rsidR="00D31590">
        <w:rPr>
          <w:rFonts w:ascii="Arial" w:eastAsia="Calibri" w:hAnsi="Arial" w:cs="Arial"/>
          <w:b/>
          <w:caps/>
          <w:lang w:val="en-US"/>
        </w:rPr>
        <w:t>A PERIOD OF T</w:t>
      </w:r>
      <w:r w:rsidR="006D53D6">
        <w:rPr>
          <w:rFonts w:ascii="Arial" w:eastAsia="Calibri" w:hAnsi="Arial" w:cs="Arial"/>
          <w:b/>
          <w:caps/>
          <w:lang w:val="en-US"/>
        </w:rPr>
        <w:t>wo</w:t>
      </w:r>
      <w:r w:rsidR="00D31590">
        <w:rPr>
          <w:rFonts w:ascii="Arial" w:eastAsia="Calibri" w:hAnsi="Arial" w:cs="Arial"/>
          <w:b/>
          <w:caps/>
          <w:lang w:val="en-US"/>
        </w:rPr>
        <w:t xml:space="preserve"> YEARS (</w:t>
      </w:r>
      <w:r w:rsidR="006D53D6">
        <w:rPr>
          <w:rFonts w:ascii="Arial" w:eastAsia="Calibri" w:hAnsi="Arial" w:cs="Arial"/>
          <w:b/>
          <w:caps/>
          <w:lang w:val="en-US"/>
        </w:rPr>
        <w:t>24</w:t>
      </w:r>
      <w:r w:rsidR="00D31590">
        <w:rPr>
          <w:rFonts w:ascii="Arial" w:eastAsia="Calibri" w:hAnsi="Arial" w:cs="Arial"/>
          <w:b/>
          <w:caps/>
          <w:lang w:val="en-US"/>
        </w:rPr>
        <w:t xml:space="preserve"> MONTH</w:t>
      </w:r>
      <w:r w:rsidR="00022A42">
        <w:rPr>
          <w:rFonts w:ascii="Arial" w:eastAsia="Calibri" w:hAnsi="Arial" w:cs="Arial"/>
          <w:b/>
          <w:caps/>
          <w:lang w:val="en-US"/>
        </w:rPr>
        <w:t>S)</w:t>
      </w:r>
      <w:r w:rsidR="00442200">
        <w:rPr>
          <w:rFonts w:ascii="Arial" w:eastAsia="Calibri" w:hAnsi="Arial" w:cs="Arial"/>
          <w:b/>
          <w:caps/>
          <w:lang w:val="en-US"/>
        </w:rPr>
        <w:t xml:space="preserve">  </w:t>
      </w:r>
    </w:p>
    <w:p w:rsidR="00840734" w:rsidRPr="00840734" w:rsidRDefault="00840734" w:rsidP="00840734">
      <w:pPr>
        <w:tabs>
          <w:tab w:val="left" w:pos="3060"/>
          <w:tab w:val="left" w:pos="3240"/>
          <w:tab w:val="center" w:pos="4320"/>
          <w:tab w:val="left" w:pos="7091"/>
        </w:tabs>
        <w:spacing w:after="200" w:line="276" w:lineRule="auto"/>
        <w:rPr>
          <w:rFonts w:ascii="Arial" w:eastAsia="Calibri" w:hAnsi="Arial" w:cs="Arial"/>
          <w:b/>
          <w:lang w:val="en-US"/>
        </w:rPr>
      </w:pPr>
      <w:r w:rsidRPr="00840734">
        <w:rPr>
          <w:rFonts w:ascii="Arial" w:eastAsia="Calibri" w:hAnsi="Arial" w:cs="Arial"/>
          <w:b/>
          <w:lang w:val="en-US"/>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87"/>
      </w:tblGrid>
      <w:tr w:rsidR="00840734" w:rsidRPr="00840734" w:rsidTr="00926DDE">
        <w:tc>
          <w:tcPr>
            <w:tcW w:w="3060" w:type="dxa"/>
            <w:shd w:val="clear" w:color="auto" w:fill="E1D4A3"/>
          </w:tcPr>
          <w:p w:rsidR="00840734" w:rsidRPr="00840734" w:rsidRDefault="00840734" w:rsidP="00840734">
            <w:pPr>
              <w:tabs>
                <w:tab w:val="left" w:pos="3060"/>
                <w:tab w:val="left" w:pos="3240"/>
              </w:tabs>
              <w:spacing w:after="200" w:line="360" w:lineRule="auto"/>
              <w:jc w:val="both"/>
              <w:rPr>
                <w:rFonts w:ascii="Arial" w:eastAsia="Calibri" w:hAnsi="Arial" w:cs="Arial"/>
                <w:b/>
                <w:lang w:val="en-US"/>
              </w:rPr>
            </w:pPr>
            <w:r w:rsidRPr="00840734">
              <w:rPr>
                <w:rFonts w:ascii="Arial" w:eastAsia="Calibri" w:hAnsi="Arial" w:cs="Arial"/>
                <w:b/>
                <w:lang w:val="en-US"/>
              </w:rPr>
              <w:t>Beneficiary</w:t>
            </w:r>
          </w:p>
        </w:tc>
        <w:tc>
          <w:tcPr>
            <w:tcW w:w="6687" w:type="dxa"/>
          </w:tcPr>
          <w:p w:rsidR="00840734" w:rsidRPr="00840734" w:rsidRDefault="00840734" w:rsidP="00840734">
            <w:pPr>
              <w:tabs>
                <w:tab w:val="left" w:pos="3060"/>
                <w:tab w:val="center" w:pos="3235"/>
                <w:tab w:val="left" w:pos="4299"/>
              </w:tabs>
              <w:spacing w:after="200" w:line="360" w:lineRule="auto"/>
              <w:jc w:val="both"/>
              <w:rPr>
                <w:rFonts w:ascii="Arial" w:eastAsia="Calibri" w:hAnsi="Arial" w:cs="Arial"/>
                <w:lang w:val="en-US"/>
              </w:rPr>
            </w:pPr>
            <w:r w:rsidRPr="00840734">
              <w:rPr>
                <w:rFonts w:ascii="Arial" w:eastAsia="Calibri" w:hAnsi="Arial" w:cs="Arial"/>
                <w:lang w:val="en-US"/>
              </w:rPr>
              <w:t>Municipal Infrastructure Support Agent</w:t>
            </w:r>
            <w:r w:rsidRPr="00840734">
              <w:rPr>
                <w:rFonts w:ascii="Arial" w:eastAsia="Calibri" w:hAnsi="Arial" w:cs="Arial"/>
                <w:lang w:val="en-US"/>
              </w:rPr>
              <w:tab/>
            </w:r>
          </w:p>
        </w:tc>
      </w:tr>
      <w:tr w:rsidR="00840734" w:rsidRPr="00840734" w:rsidTr="00926DDE">
        <w:trPr>
          <w:trHeight w:val="629"/>
        </w:trPr>
        <w:tc>
          <w:tcPr>
            <w:tcW w:w="3060" w:type="dxa"/>
            <w:shd w:val="clear" w:color="auto" w:fill="E1D4A3"/>
          </w:tcPr>
          <w:p w:rsidR="00840734" w:rsidRPr="00840734" w:rsidRDefault="00840734" w:rsidP="00840734">
            <w:pPr>
              <w:tabs>
                <w:tab w:val="left" w:pos="3060"/>
                <w:tab w:val="left" w:pos="3240"/>
              </w:tabs>
              <w:spacing w:after="200" w:line="360" w:lineRule="auto"/>
              <w:jc w:val="both"/>
              <w:rPr>
                <w:rFonts w:ascii="Arial" w:eastAsia="Calibri" w:hAnsi="Arial" w:cs="Arial"/>
                <w:b/>
                <w:lang w:val="en-US"/>
              </w:rPr>
            </w:pPr>
            <w:r w:rsidRPr="00840734">
              <w:rPr>
                <w:rFonts w:ascii="Arial" w:eastAsia="Calibri" w:hAnsi="Arial" w:cs="Arial"/>
                <w:b/>
                <w:lang w:val="en-US"/>
              </w:rPr>
              <w:t xml:space="preserve">Contact Person </w:t>
            </w:r>
          </w:p>
        </w:tc>
        <w:tc>
          <w:tcPr>
            <w:tcW w:w="6687" w:type="dxa"/>
          </w:tcPr>
          <w:p w:rsidR="00840734" w:rsidRPr="00840734" w:rsidRDefault="00840734" w:rsidP="00AE4A4B">
            <w:pPr>
              <w:tabs>
                <w:tab w:val="left" w:pos="3060"/>
                <w:tab w:val="left" w:pos="3240"/>
              </w:tabs>
              <w:rPr>
                <w:rFonts w:ascii="Arial" w:eastAsia="Calibri" w:hAnsi="Arial" w:cs="Arial"/>
                <w:lang w:val="en-US"/>
              </w:rPr>
            </w:pPr>
            <w:proofErr w:type="spellStart"/>
            <w:r>
              <w:rPr>
                <w:rFonts w:ascii="Arial" w:eastAsia="Calibri" w:hAnsi="Arial" w:cs="Arial"/>
                <w:shd w:val="clear" w:color="auto" w:fill="FFFFFF"/>
                <w:lang w:val="en-US"/>
              </w:rPr>
              <w:t>Ms</w:t>
            </w:r>
            <w:r w:rsidR="005A5163">
              <w:rPr>
                <w:rFonts w:ascii="Arial" w:eastAsia="Calibri" w:hAnsi="Arial" w:cs="Arial"/>
                <w:shd w:val="clear" w:color="auto" w:fill="FFFFFF"/>
                <w:lang w:val="en-US"/>
              </w:rPr>
              <w:t>.Lumka</w:t>
            </w:r>
            <w:proofErr w:type="spellEnd"/>
            <w:r w:rsidR="005A5163">
              <w:rPr>
                <w:rFonts w:ascii="Arial" w:eastAsia="Calibri" w:hAnsi="Arial" w:cs="Arial"/>
                <w:shd w:val="clear" w:color="auto" w:fill="FFFFFF"/>
                <w:lang w:val="en-US"/>
              </w:rPr>
              <w:t xml:space="preserve"> Tyikwe </w:t>
            </w:r>
            <w:r w:rsidRPr="00840734">
              <w:rPr>
                <w:rFonts w:ascii="Arial" w:eastAsia="Calibri" w:hAnsi="Arial" w:cs="Arial"/>
                <w:shd w:val="clear" w:color="auto" w:fill="FFFFFF"/>
                <w:lang w:val="en-US"/>
              </w:rPr>
              <w:t xml:space="preserve">: </w:t>
            </w:r>
            <w:r w:rsidR="001350A7">
              <w:rPr>
                <w:rFonts w:ascii="Arial" w:eastAsia="Calibri" w:hAnsi="Arial" w:cs="Arial"/>
                <w:shd w:val="clear" w:color="auto" w:fill="FFFFFF"/>
                <w:lang w:val="en-US"/>
              </w:rPr>
              <w:t>(</w:t>
            </w:r>
            <w:r w:rsidRPr="00840734">
              <w:rPr>
                <w:rFonts w:ascii="Arial" w:eastAsia="Calibri" w:hAnsi="Arial" w:cs="Arial"/>
                <w:shd w:val="clear" w:color="auto" w:fill="FFFFFF"/>
                <w:lang w:val="en-US"/>
              </w:rPr>
              <w:t>012</w:t>
            </w:r>
            <w:r w:rsidR="001350A7">
              <w:rPr>
                <w:rFonts w:ascii="Arial" w:eastAsia="Calibri" w:hAnsi="Arial" w:cs="Arial"/>
                <w:shd w:val="clear" w:color="auto" w:fill="FFFFFF"/>
                <w:lang w:val="en-US"/>
              </w:rPr>
              <w:t>)</w:t>
            </w:r>
            <w:r w:rsidR="005A5163">
              <w:rPr>
                <w:rFonts w:ascii="Arial" w:eastAsia="Calibri" w:hAnsi="Arial" w:cs="Arial"/>
                <w:shd w:val="clear" w:color="auto" w:fill="FFFFFF"/>
                <w:lang w:val="en-US"/>
              </w:rPr>
              <w:t> 848 5300</w:t>
            </w:r>
            <w:r w:rsidR="00AE4A4B">
              <w:rPr>
                <w:rFonts w:ascii="Arial" w:eastAsia="Calibri" w:hAnsi="Arial" w:cs="Arial"/>
                <w:shd w:val="clear" w:color="auto" w:fill="FFFFFF"/>
                <w:lang w:val="en-US"/>
              </w:rPr>
              <w:t xml:space="preserve"> </w:t>
            </w:r>
            <w:r w:rsidRPr="00840734">
              <w:rPr>
                <w:rFonts w:ascii="Arial" w:eastAsia="Calibri" w:hAnsi="Arial" w:cs="Arial"/>
                <w:shd w:val="clear" w:color="auto" w:fill="FFFFFF"/>
                <w:lang w:val="en-US"/>
              </w:rPr>
              <w:t>or</w:t>
            </w:r>
            <w:r w:rsidR="005A5163" w:rsidRPr="0051425D">
              <w:rPr>
                <w:rFonts w:ascii="Arial" w:eastAsia="Calibri" w:hAnsi="Arial" w:cs="Arial"/>
                <w:highlight w:val="lightGray"/>
                <w:shd w:val="clear" w:color="auto" w:fill="ED7D31"/>
                <w:lang w:val="en-US"/>
              </w:rPr>
              <w:t>lumka.tyikwe</w:t>
            </w:r>
            <w:r w:rsidR="00AE4A4B" w:rsidRPr="0051425D">
              <w:rPr>
                <w:rFonts w:ascii="Arial" w:eastAsia="Calibri" w:hAnsi="Arial" w:cs="Arial"/>
                <w:highlight w:val="lightGray"/>
                <w:shd w:val="clear" w:color="auto" w:fill="ED7D31"/>
                <w:lang w:val="en-US"/>
              </w:rPr>
              <w:t>@misa.gov.za</w:t>
            </w:r>
          </w:p>
        </w:tc>
      </w:tr>
      <w:tr w:rsidR="00840734" w:rsidRPr="00840734" w:rsidTr="00926DDE">
        <w:trPr>
          <w:trHeight w:val="629"/>
        </w:trPr>
        <w:tc>
          <w:tcPr>
            <w:tcW w:w="3060" w:type="dxa"/>
            <w:shd w:val="clear" w:color="auto" w:fill="E1D4A3"/>
          </w:tcPr>
          <w:p w:rsidR="00840734" w:rsidRPr="00840734" w:rsidRDefault="00840734" w:rsidP="00840734">
            <w:pPr>
              <w:tabs>
                <w:tab w:val="left" w:pos="3060"/>
                <w:tab w:val="left" w:pos="3240"/>
              </w:tabs>
              <w:spacing w:after="200" w:line="360" w:lineRule="auto"/>
              <w:jc w:val="both"/>
              <w:rPr>
                <w:rFonts w:ascii="Arial" w:eastAsia="Calibri" w:hAnsi="Arial" w:cs="Arial"/>
                <w:b/>
                <w:lang w:val="en-US"/>
              </w:rPr>
            </w:pPr>
            <w:r w:rsidRPr="00840734">
              <w:rPr>
                <w:rFonts w:ascii="Arial" w:eastAsia="Calibri" w:hAnsi="Arial" w:cs="Arial"/>
                <w:b/>
                <w:lang w:val="en-US"/>
              </w:rPr>
              <w:t xml:space="preserve">Postal Address </w:t>
            </w:r>
          </w:p>
        </w:tc>
        <w:tc>
          <w:tcPr>
            <w:tcW w:w="6687" w:type="dxa"/>
          </w:tcPr>
          <w:p w:rsidR="00840734" w:rsidRPr="00840734" w:rsidRDefault="00840734" w:rsidP="00840734">
            <w:pPr>
              <w:tabs>
                <w:tab w:val="left" w:pos="3060"/>
                <w:tab w:val="left" w:pos="3240"/>
              </w:tabs>
              <w:jc w:val="both"/>
              <w:rPr>
                <w:rFonts w:ascii="Arial" w:eastAsia="Calibri" w:hAnsi="Arial" w:cs="Arial"/>
                <w:lang w:val="en-US"/>
              </w:rPr>
            </w:pPr>
            <w:r w:rsidRPr="00840734">
              <w:rPr>
                <w:rFonts w:ascii="Arial" w:eastAsia="Calibri" w:hAnsi="Arial" w:cs="Arial"/>
                <w:lang w:val="en-US"/>
              </w:rPr>
              <w:t xml:space="preserve">1303 </w:t>
            </w:r>
            <w:proofErr w:type="spellStart"/>
            <w:r w:rsidRPr="00840734">
              <w:rPr>
                <w:rFonts w:ascii="Arial" w:eastAsia="Calibri" w:hAnsi="Arial" w:cs="Arial"/>
                <w:lang w:val="en-US"/>
              </w:rPr>
              <w:t>Heuwel</w:t>
            </w:r>
            <w:proofErr w:type="spellEnd"/>
            <w:r w:rsidRPr="00840734">
              <w:rPr>
                <w:rFonts w:ascii="Arial" w:eastAsia="Calibri" w:hAnsi="Arial" w:cs="Arial"/>
                <w:lang w:val="en-US"/>
              </w:rPr>
              <w:t xml:space="preserve"> Avenue, Riverside Office Park, </w:t>
            </w:r>
            <w:proofErr w:type="spellStart"/>
            <w:r w:rsidRPr="00840734">
              <w:rPr>
                <w:rFonts w:ascii="Arial" w:eastAsia="Calibri" w:hAnsi="Arial" w:cs="Arial"/>
                <w:lang w:val="en-US"/>
              </w:rPr>
              <w:t>Letaba</w:t>
            </w:r>
            <w:proofErr w:type="spellEnd"/>
            <w:r w:rsidRPr="00840734">
              <w:rPr>
                <w:rFonts w:ascii="Arial" w:eastAsia="Calibri" w:hAnsi="Arial" w:cs="Arial"/>
                <w:lang w:val="en-US"/>
              </w:rPr>
              <w:t xml:space="preserve"> House, Centurion  0046</w:t>
            </w:r>
          </w:p>
        </w:tc>
      </w:tr>
      <w:tr w:rsidR="00840734" w:rsidRPr="00840734" w:rsidTr="00926DDE">
        <w:trPr>
          <w:trHeight w:val="629"/>
        </w:trPr>
        <w:tc>
          <w:tcPr>
            <w:tcW w:w="3060" w:type="dxa"/>
            <w:shd w:val="clear" w:color="auto" w:fill="E1D4A3"/>
          </w:tcPr>
          <w:p w:rsidR="00840734" w:rsidRPr="00840734" w:rsidRDefault="00840734" w:rsidP="00840734">
            <w:pPr>
              <w:tabs>
                <w:tab w:val="left" w:pos="3060"/>
                <w:tab w:val="left" w:pos="3240"/>
              </w:tabs>
              <w:spacing w:after="200" w:line="360" w:lineRule="auto"/>
              <w:jc w:val="both"/>
              <w:rPr>
                <w:rFonts w:ascii="Arial" w:eastAsia="Calibri" w:hAnsi="Arial" w:cs="Arial"/>
                <w:b/>
                <w:lang w:val="en-US"/>
              </w:rPr>
            </w:pPr>
            <w:r w:rsidRPr="00840734">
              <w:rPr>
                <w:rFonts w:ascii="Arial" w:eastAsia="Calibri" w:hAnsi="Arial" w:cs="Arial"/>
                <w:b/>
                <w:lang w:val="en-US"/>
              </w:rPr>
              <w:t xml:space="preserve">Project Name </w:t>
            </w:r>
          </w:p>
        </w:tc>
        <w:tc>
          <w:tcPr>
            <w:tcW w:w="6687" w:type="dxa"/>
          </w:tcPr>
          <w:p w:rsidR="00840734" w:rsidRPr="00840734" w:rsidRDefault="00840734" w:rsidP="00D31590">
            <w:pPr>
              <w:tabs>
                <w:tab w:val="left" w:pos="3060"/>
                <w:tab w:val="left" w:pos="3240"/>
              </w:tabs>
              <w:jc w:val="both"/>
              <w:rPr>
                <w:rFonts w:ascii="Arial" w:eastAsia="Calibri" w:hAnsi="Arial" w:cs="Arial"/>
                <w:lang w:val="en-US"/>
              </w:rPr>
            </w:pPr>
            <w:r w:rsidRPr="00840734">
              <w:rPr>
                <w:rFonts w:ascii="Arial" w:eastAsia="Calibri" w:hAnsi="Arial" w:cs="Arial"/>
                <w:lang w:val="en-US"/>
              </w:rPr>
              <w:t xml:space="preserve">Appointment of a Service Provider to </w:t>
            </w:r>
            <w:r w:rsidR="00F93666">
              <w:rPr>
                <w:rFonts w:ascii="Arial" w:eastAsia="Calibri" w:hAnsi="Arial" w:cs="Arial"/>
                <w:lang w:val="en-US"/>
              </w:rPr>
              <w:t xml:space="preserve">support </w:t>
            </w:r>
            <w:r>
              <w:rPr>
                <w:rFonts w:ascii="Arial" w:eastAsia="Calibri" w:hAnsi="Arial" w:cs="Arial"/>
                <w:lang w:val="en-US"/>
              </w:rPr>
              <w:t>Municipal Infrastructure Support Agent</w:t>
            </w:r>
            <w:r w:rsidR="00F93666">
              <w:rPr>
                <w:rFonts w:ascii="Arial" w:eastAsia="Calibri" w:hAnsi="Arial" w:cs="Arial"/>
                <w:lang w:val="en-US"/>
              </w:rPr>
              <w:t xml:space="preserve"> with Response handling and Executive search for a period of 3 years</w:t>
            </w:r>
            <w:r w:rsidR="00AB054C">
              <w:rPr>
                <w:rFonts w:ascii="Arial" w:eastAsia="Calibri" w:hAnsi="Arial" w:cs="Arial"/>
                <w:lang w:val="en-US"/>
              </w:rPr>
              <w:t xml:space="preserve"> </w:t>
            </w:r>
            <w:r w:rsidR="00F93666">
              <w:rPr>
                <w:rFonts w:ascii="Arial" w:eastAsia="Calibri" w:hAnsi="Arial" w:cs="Arial"/>
                <w:lang w:val="en-US"/>
              </w:rPr>
              <w:t>(36 months)</w:t>
            </w:r>
            <w:r>
              <w:rPr>
                <w:rFonts w:ascii="Arial" w:eastAsia="Calibri" w:hAnsi="Arial" w:cs="Arial"/>
                <w:lang w:val="en-US"/>
              </w:rPr>
              <w:t xml:space="preserve"> </w:t>
            </w:r>
            <w:r w:rsidRPr="00840734">
              <w:rPr>
                <w:rFonts w:ascii="Arial" w:eastAsia="Calibri" w:hAnsi="Arial" w:cs="Arial"/>
                <w:lang w:val="en-US"/>
              </w:rPr>
              <w:t xml:space="preserve"> </w:t>
            </w:r>
          </w:p>
        </w:tc>
      </w:tr>
      <w:tr w:rsidR="00840734" w:rsidRPr="00840734" w:rsidTr="00926DDE">
        <w:trPr>
          <w:trHeight w:val="629"/>
        </w:trPr>
        <w:tc>
          <w:tcPr>
            <w:tcW w:w="3060" w:type="dxa"/>
            <w:shd w:val="clear" w:color="auto" w:fill="E1D4A3"/>
          </w:tcPr>
          <w:p w:rsidR="00840734" w:rsidRPr="00840734" w:rsidRDefault="00840734" w:rsidP="00840734">
            <w:pPr>
              <w:tabs>
                <w:tab w:val="left" w:pos="3060"/>
                <w:tab w:val="left" w:pos="3240"/>
              </w:tabs>
              <w:spacing w:after="200" w:line="360" w:lineRule="auto"/>
              <w:jc w:val="both"/>
              <w:rPr>
                <w:rFonts w:ascii="Arial" w:eastAsia="Calibri" w:hAnsi="Arial" w:cs="Arial"/>
                <w:b/>
                <w:lang w:val="en-US"/>
              </w:rPr>
            </w:pPr>
            <w:r w:rsidRPr="00840734">
              <w:rPr>
                <w:rFonts w:ascii="Arial" w:eastAsia="Calibri" w:hAnsi="Arial" w:cs="Arial"/>
                <w:b/>
                <w:lang w:val="en-US"/>
              </w:rPr>
              <w:t xml:space="preserve">Reference No. </w:t>
            </w:r>
          </w:p>
        </w:tc>
        <w:tc>
          <w:tcPr>
            <w:tcW w:w="6687" w:type="dxa"/>
          </w:tcPr>
          <w:p w:rsidR="0060070B" w:rsidRDefault="0060070B" w:rsidP="00840734">
            <w:pPr>
              <w:tabs>
                <w:tab w:val="left" w:pos="3060"/>
                <w:tab w:val="left" w:pos="3240"/>
              </w:tabs>
              <w:jc w:val="both"/>
              <w:rPr>
                <w:rFonts w:ascii="Arial" w:eastAsia="Calibri" w:hAnsi="Arial" w:cs="Arial"/>
                <w:lang w:val="en-US"/>
              </w:rPr>
            </w:pPr>
          </w:p>
          <w:p w:rsidR="00840734" w:rsidRPr="00840734" w:rsidRDefault="0060070B" w:rsidP="00840734">
            <w:pPr>
              <w:tabs>
                <w:tab w:val="left" w:pos="3060"/>
                <w:tab w:val="left" w:pos="3240"/>
              </w:tabs>
              <w:jc w:val="both"/>
              <w:rPr>
                <w:rFonts w:ascii="Arial" w:eastAsia="Calibri" w:hAnsi="Arial" w:cs="Arial"/>
                <w:lang w:val="en-US"/>
              </w:rPr>
            </w:pPr>
            <w:r>
              <w:rPr>
                <w:rFonts w:ascii="Arial" w:eastAsia="Calibri" w:hAnsi="Arial" w:cs="Arial"/>
                <w:lang w:val="en-US"/>
              </w:rPr>
              <w:t>MISA/HR/RHS/014/2019</w:t>
            </w:r>
          </w:p>
        </w:tc>
      </w:tr>
      <w:tr w:rsidR="00840734" w:rsidRPr="00840734" w:rsidTr="00926DDE">
        <w:trPr>
          <w:trHeight w:val="629"/>
        </w:trPr>
        <w:tc>
          <w:tcPr>
            <w:tcW w:w="3060" w:type="dxa"/>
            <w:shd w:val="clear" w:color="auto" w:fill="E1D4A3"/>
          </w:tcPr>
          <w:p w:rsidR="00840734" w:rsidRPr="00840734" w:rsidRDefault="00840734" w:rsidP="00840734">
            <w:pPr>
              <w:tabs>
                <w:tab w:val="left" w:pos="3060"/>
                <w:tab w:val="left" w:pos="3240"/>
              </w:tabs>
              <w:spacing w:after="200" w:line="360" w:lineRule="auto"/>
              <w:jc w:val="both"/>
              <w:rPr>
                <w:rFonts w:ascii="Arial" w:eastAsia="Calibri" w:hAnsi="Arial" w:cs="Arial"/>
                <w:b/>
                <w:color w:val="FF0000"/>
                <w:lang w:val="en-US"/>
              </w:rPr>
            </w:pPr>
            <w:r w:rsidRPr="00840734">
              <w:rPr>
                <w:rFonts w:ascii="Arial" w:eastAsia="Calibri" w:hAnsi="Arial" w:cs="Arial"/>
                <w:b/>
                <w:color w:val="000000"/>
                <w:lang w:val="en-US"/>
              </w:rPr>
              <w:t>Closing Date</w:t>
            </w:r>
          </w:p>
        </w:tc>
        <w:tc>
          <w:tcPr>
            <w:tcW w:w="6687" w:type="dxa"/>
          </w:tcPr>
          <w:p w:rsidR="00840734" w:rsidRPr="00840734" w:rsidRDefault="008C7301" w:rsidP="00F134C5">
            <w:pPr>
              <w:tabs>
                <w:tab w:val="left" w:pos="3060"/>
                <w:tab w:val="left" w:pos="3240"/>
              </w:tabs>
              <w:spacing w:after="200" w:line="360" w:lineRule="auto"/>
              <w:jc w:val="both"/>
              <w:rPr>
                <w:rFonts w:ascii="Arial" w:eastAsia="Calibri" w:hAnsi="Arial" w:cs="Arial"/>
                <w:lang w:val="en-US"/>
              </w:rPr>
            </w:pPr>
            <w:r>
              <w:rPr>
                <w:rFonts w:ascii="Arial" w:eastAsia="Calibri" w:hAnsi="Arial" w:cs="Arial"/>
                <w:lang w:val="en-US"/>
              </w:rPr>
              <w:t>28 October 2019 @ 11:00 am</w:t>
            </w:r>
          </w:p>
        </w:tc>
      </w:tr>
    </w:tbl>
    <w:p w:rsidR="00840734" w:rsidRPr="00840734" w:rsidRDefault="00840734" w:rsidP="00840734">
      <w:pPr>
        <w:spacing w:after="200" w:line="276" w:lineRule="auto"/>
        <w:jc w:val="both"/>
        <w:rPr>
          <w:rFonts w:ascii="Arial" w:eastAsia="Calibri" w:hAnsi="Arial" w:cs="Arial"/>
          <w:lang w:val="en-US"/>
        </w:rPr>
      </w:pPr>
    </w:p>
    <w:p w:rsidR="00840734" w:rsidRPr="00840734" w:rsidRDefault="00840734" w:rsidP="00840734">
      <w:pPr>
        <w:spacing w:after="200" w:line="276" w:lineRule="auto"/>
        <w:jc w:val="both"/>
        <w:rPr>
          <w:rFonts w:ascii="Arial" w:eastAsia="Calibri" w:hAnsi="Arial" w:cs="Arial"/>
          <w:lang w:val="en-US"/>
        </w:rPr>
      </w:pPr>
    </w:p>
    <w:p w:rsidR="00840734" w:rsidRPr="00840734" w:rsidRDefault="00840734" w:rsidP="00840734">
      <w:pPr>
        <w:spacing w:after="200" w:line="276" w:lineRule="auto"/>
        <w:jc w:val="both"/>
        <w:rPr>
          <w:rFonts w:ascii="Arial" w:eastAsia="Calibri" w:hAnsi="Arial" w:cs="Arial"/>
          <w:lang w:val="en-US"/>
        </w:rPr>
      </w:pPr>
    </w:p>
    <w:p w:rsidR="00840734" w:rsidRPr="00840734" w:rsidRDefault="00840734" w:rsidP="00840734">
      <w:pPr>
        <w:spacing w:after="200" w:line="276" w:lineRule="auto"/>
        <w:jc w:val="both"/>
        <w:rPr>
          <w:rFonts w:ascii="Arial" w:eastAsia="Calibri" w:hAnsi="Arial" w:cs="Arial"/>
          <w:lang w:val="en-US"/>
        </w:rPr>
      </w:pPr>
    </w:p>
    <w:p w:rsidR="00840734" w:rsidRPr="00840734" w:rsidRDefault="00840734" w:rsidP="00840734">
      <w:pPr>
        <w:spacing w:after="200" w:line="276" w:lineRule="auto"/>
        <w:jc w:val="both"/>
        <w:rPr>
          <w:rFonts w:ascii="Arial" w:eastAsia="Calibri" w:hAnsi="Arial" w:cs="Arial"/>
          <w:lang w:val="en-US"/>
        </w:rPr>
      </w:pPr>
    </w:p>
    <w:p w:rsidR="00840734" w:rsidRDefault="00840734" w:rsidP="00840734">
      <w:pPr>
        <w:spacing w:after="200" w:line="276" w:lineRule="auto"/>
        <w:jc w:val="both"/>
        <w:rPr>
          <w:rFonts w:ascii="Arial" w:eastAsia="Calibri" w:hAnsi="Arial" w:cs="Arial"/>
          <w:lang w:val="en-US"/>
        </w:rPr>
      </w:pPr>
    </w:p>
    <w:p w:rsidR="00840734" w:rsidRPr="00840734" w:rsidRDefault="00840734" w:rsidP="00840734">
      <w:pPr>
        <w:spacing w:after="200" w:line="276" w:lineRule="auto"/>
        <w:jc w:val="both"/>
        <w:rPr>
          <w:rFonts w:ascii="Arial" w:eastAsia="Calibri" w:hAnsi="Arial" w:cs="Arial"/>
          <w:lang w:val="en-US"/>
        </w:rPr>
      </w:pPr>
    </w:p>
    <w:p w:rsidR="00840734" w:rsidRPr="00840734" w:rsidRDefault="00840734" w:rsidP="00840734">
      <w:pPr>
        <w:spacing w:after="200" w:line="276" w:lineRule="auto"/>
        <w:jc w:val="both"/>
        <w:rPr>
          <w:rFonts w:ascii="Arial" w:eastAsia="Calibri" w:hAnsi="Arial" w:cs="Arial"/>
          <w:lang w:val="en-US"/>
        </w:rPr>
      </w:pPr>
    </w:p>
    <w:p w:rsidR="00840734" w:rsidRPr="00840734" w:rsidRDefault="003711CF" w:rsidP="003711CF">
      <w:pPr>
        <w:tabs>
          <w:tab w:val="left" w:pos="2974"/>
        </w:tabs>
        <w:spacing w:after="200" w:line="276" w:lineRule="auto"/>
        <w:jc w:val="both"/>
        <w:rPr>
          <w:rFonts w:ascii="Arial" w:eastAsia="Calibri" w:hAnsi="Arial" w:cs="Arial"/>
          <w:lang w:val="en-US"/>
        </w:rPr>
      </w:pPr>
      <w:r>
        <w:rPr>
          <w:rFonts w:ascii="Arial" w:eastAsia="Calibri" w:hAnsi="Arial" w:cs="Arial"/>
          <w:lang w:val="en-US"/>
        </w:rPr>
        <w:tab/>
      </w:r>
    </w:p>
    <w:p w:rsidR="00840734" w:rsidRPr="00E72DEB" w:rsidRDefault="00840734" w:rsidP="00E72DEB">
      <w:pPr>
        <w:spacing w:line="360" w:lineRule="auto"/>
        <w:jc w:val="both"/>
        <w:rPr>
          <w:rFonts w:ascii="Arial" w:eastAsia="Calibri" w:hAnsi="Arial" w:cs="Arial"/>
          <w:b/>
          <w:lang w:val="en-US"/>
        </w:rPr>
      </w:pPr>
      <w:r w:rsidRPr="00E72DEB">
        <w:rPr>
          <w:rFonts w:ascii="Arial" w:eastAsia="Calibri" w:hAnsi="Arial" w:cs="Arial"/>
          <w:b/>
          <w:lang w:val="en-US"/>
        </w:rPr>
        <w:lastRenderedPageBreak/>
        <w:t>Table of Content</w:t>
      </w:r>
    </w:p>
    <w:p w:rsidR="00840734" w:rsidRPr="00E72DEB" w:rsidRDefault="00840734" w:rsidP="00E72DEB">
      <w:pPr>
        <w:spacing w:line="360" w:lineRule="auto"/>
        <w:jc w:val="both"/>
        <w:rPr>
          <w:rFonts w:ascii="Arial" w:eastAsia="Calibri" w:hAnsi="Arial" w:cs="Arial"/>
          <w:b/>
          <w:lang w:val="en-US"/>
        </w:rPr>
      </w:pPr>
      <w:r w:rsidRPr="00E72DEB">
        <w:rPr>
          <w:rFonts w:ascii="Arial" w:eastAsia="Calibri" w:hAnsi="Arial" w:cs="Arial"/>
          <w:b/>
          <w:lang w:val="en-US"/>
        </w:rPr>
        <w:tab/>
      </w:r>
      <w:r w:rsidRPr="00E72DEB">
        <w:rPr>
          <w:rFonts w:ascii="Arial" w:eastAsia="Calibri" w:hAnsi="Arial" w:cs="Arial"/>
          <w:b/>
          <w:lang w:val="en-US"/>
        </w:rPr>
        <w:tab/>
      </w:r>
      <w:r w:rsidRPr="00E72DEB">
        <w:rPr>
          <w:rFonts w:ascii="Arial" w:eastAsia="Calibri" w:hAnsi="Arial" w:cs="Arial"/>
          <w:b/>
          <w:lang w:val="en-US"/>
        </w:rPr>
        <w:tab/>
      </w:r>
      <w:r w:rsidRPr="00E72DEB">
        <w:rPr>
          <w:rFonts w:ascii="Arial" w:eastAsia="Calibri" w:hAnsi="Arial" w:cs="Arial"/>
          <w:b/>
          <w:lang w:val="en-US"/>
        </w:rPr>
        <w:tab/>
      </w:r>
      <w:r w:rsidRPr="00E72DEB">
        <w:rPr>
          <w:rFonts w:ascii="Arial" w:eastAsia="Calibri" w:hAnsi="Arial" w:cs="Arial"/>
          <w:b/>
          <w:lang w:val="en-US"/>
        </w:rPr>
        <w:tab/>
      </w:r>
      <w:r w:rsidRPr="00E72DEB">
        <w:rPr>
          <w:rFonts w:ascii="Arial" w:eastAsia="Calibri" w:hAnsi="Arial" w:cs="Arial"/>
          <w:b/>
          <w:lang w:val="en-US"/>
        </w:rPr>
        <w:tab/>
      </w:r>
      <w:r w:rsidRPr="00E72DEB">
        <w:rPr>
          <w:rFonts w:ascii="Arial" w:eastAsia="Calibri" w:hAnsi="Arial" w:cs="Arial"/>
          <w:b/>
          <w:lang w:val="en-US"/>
        </w:rPr>
        <w:tab/>
      </w:r>
      <w:r w:rsidRPr="00E72DEB">
        <w:rPr>
          <w:rFonts w:ascii="Arial" w:eastAsia="Calibri" w:hAnsi="Arial" w:cs="Arial"/>
          <w:b/>
          <w:lang w:val="en-US"/>
        </w:rPr>
        <w:tab/>
      </w:r>
      <w:r w:rsidRPr="00E72DEB">
        <w:rPr>
          <w:rFonts w:ascii="Arial" w:eastAsia="Calibri" w:hAnsi="Arial" w:cs="Arial"/>
          <w:b/>
          <w:lang w:val="en-US"/>
        </w:rPr>
        <w:tab/>
      </w:r>
      <w:r w:rsidRPr="00E72DEB">
        <w:rPr>
          <w:rFonts w:ascii="Arial" w:eastAsia="Calibri" w:hAnsi="Arial" w:cs="Arial"/>
          <w:b/>
          <w:lang w:val="en-US"/>
        </w:rPr>
        <w:tab/>
      </w:r>
      <w:r w:rsidRPr="00E72DEB">
        <w:rPr>
          <w:rFonts w:ascii="Arial" w:eastAsia="Calibri" w:hAnsi="Arial" w:cs="Arial"/>
          <w:b/>
          <w:lang w:val="en-US"/>
        </w:rPr>
        <w:tab/>
        <w:t xml:space="preserve">       Page</w:t>
      </w:r>
    </w:p>
    <w:p w:rsidR="00840734" w:rsidRPr="00E72DEB" w:rsidRDefault="00840734" w:rsidP="005C32F0">
      <w:pPr>
        <w:numPr>
          <w:ilvl w:val="0"/>
          <w:numId w:val="6"/>
        </w:numPr>
        <w:spacing w:after="200" w:line="360" w:lineRule="auto"/>
        <w:contextualSpacing/>
        <w:jc w:val="both"/>
        <w:rPr>
          <w:rFonts w:ascii="Arial" w:eastAsia="Calibri" w:hAnsi="Arial" w:cs="Arial"/>
          <w:lang w:val="en-US"/>
        </w:rPr>
      </w:pPr>
      <w:r w:rsidRPr="00E72DEB">
        <w:rPr>
          <w:rFonts w:ascii="Arial" w:eastAsia="Calibri" w:hAnsi="Arial" w:cs="Arial"/>
          <w:lang w:val="en-US"/>
        </w:rPr>
        <w:t>Invitation</w:t>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00642BD0">
        <w:rPr>
          <w:rFonts w:ascii="Arial" w:eastAsia="Calibri" w:hAnsi="Arial" w:cs="Arial"/>
          <w:lang w:val="en-US"/>
        </w:rPr>
        <w:tab/>
      </w:r>
      <w:r w:rsidRPr="00E72DEB">
        <w:rPr>
          <w:rFonts w:ascii="Arial" w:eastAsia="Calibri" w:hAnsi="Arial" w:cs="Arial"/>
          <w:lang w:val="en-US"/>
        </w:rPr>
        <w:t>3</w:t>
      </w:r>
    </w:p>
    <w:p w:rsidR="00840734" w:rsidRPr="00E72DEB" w:rsidRDefault="00840734" w:rsidP="005C32F0">
      <w:pPr>
        <w:numPr>
          <w:ilvl w:val="0"/>
          <w:numId w:val="6"/>
        </w:numPr>
        <w:spacing w:after="200" w:line="360" w:lineRule="auto"/>
        <w:contextualSpacing/>
        <w:jc w:val="both"/>
        <w:rPr>
          <w:rFonts w:ascii="Arial" w:eastAsia="Calibri" w:hAnsi="Arial" w:cs="Arial"/>
          <w:lang w:val="en-US"/>
        </w:rPr>
      </w:pPr>
      <w:r w:rsidRPr="00E72DEB">
        <w:rPr>
          <w:rFonts w:ascii="Arial" w:eastAsia="Calibri" w:hAnsi="Arial" w:cs="Arial"/>
          <w:shd w:val="clear" w:color="auto" w:fill="FFFFFF"/>
          <w:lang w:val="en-US"/>
        </w:rPr>
        <w:t>Duration</w:t>
      </w:r>
      <w:r w:rsidR="00462872">
        <w:rPr>
          <w:rFonts w:ascii="Arial" w:eastAsia="Calibri" w:hAnsi="Arial" w:cs="Arial"/>
          <w:shd w:val="clear" w:color="auto" w:fill="FFFFFF"/>
          <w:lang w:val="en-US"/>
        </w:rPr>
        <w:tab/>
      </w:r>
      <w:r w:rsidR="00462872">
        <w:rPr>
          <w:rFonts w:ascii="Arial" w:eastAsia="Calibri" w:hAnsi="Arial" w:cs="Arial"/>
          <w:shd w:val="clear" w:color="auto" w:fill="FFFFFF"/>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00642BD0">
        <w:rPr>
          <w:rFonts w:ascii="Arial" w:eastAsia="Calibri" w:hAnsi="Arial" w:cs="Arial"/>
          <w:lang w:val="en-US"/>
        </w:rPr>
        <w:tab/>
      </w:r>
      <w:r w:rsidRPr="00E72DEB">
        <w:rPr>
          <w:rFonts w:ascii="Arial" w:eastAsia="Calibri" w:hAnsi="Arial" w:cs="Arial"/>
          <w:lang w:val="en-US"/>
        </w:rPr>
        <w:t>3</w:t>
      </w:r>
    </w:p>
    <w:p w:rsidR="00840734" w:rsidRPr="00E72DEB" w:rsidRDefault="00840734" w:rsidP="005C32F0">
      <w:pPr>
        <w:numPr>
          <w:ilvl w:val="0"/>
          <w:numId w:val="6"/>
        </w:numPr>
        <w:spacing w:after="200" w:line="360" w:lineRule="auto"/>
        <w:contextualSpacing/>
        <w:jc w:val="both"/>
        <w:rPr>
          <w:rFonts w:ascii="Arial" w:eastAsia="Calibri" w:hAnsi="Arial" w:cs="Arial"/>
          <w:lang w:val="en-US"/>
        </w:rPr>
      </w:pPr>
      <w:r w:rsidRPr="00E72DEB">
        <w:rPr>
          <w:rFonts w:ascii="Arial" w:eastAsia="Calibri" w:hAnsi="Arial" w:cs="Arial"/>
          <w:lang w:val="en-US"/>
        </w:rPr>
        <w:t>Background</w:t>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t>3</w:t>
      </w:r>
    </w:p>
    <w:p w:rsidR="00840734" w:rsidRPr="00E72DEB" w:rsidRDefault="00840734" w:rsidP="005C32F0">
      <w:pPr>
        <w:numPr>
          <w:ilvl w:val="0"/>
          <w:numId w:val="6"/>
        </w:numPr>
        <w:spacing w:after="200" w:line="360" w:lineRule="auto"/>
        <w:contextualSpacing/>
        <w:jc w:val="both"/>
        <w:rPr>
          <w:rFonts w:ascii="Arial" w:eastAsia="Calibri" w:hAnsi="Arial" w:cs="Arial"/>
          <w:lang w:val="en-US"/>
        </w:rPr>
      </w:pPr>
      <w:r w:rsidRPr="00E72DEB">
        <w:rPr>
          <w:rFonts w:ascii="Arial" w:eastAsia="Calibri" w:hAnsi="Arial" w:cs="Arial"/>
          <w:lang w:val="en-US"/>
        </w:rPr>
        <w:t>Objectives</w:t>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00462872">
        <w:rPr>
          <w:rFonts w:ascii="Arial" w:eastAsia="Calibri" w:hAnsi="Arial" w:cs="Arial"/>
          <w:lang w:val="en-US"/>
        </w:rPr>
        <w:tab/>
      </w:r>
      <w:r w:rsidR="00462872">
        <w:rPr>
          <w:rFonts w:ascii="Arial" w:eastAsia="Calibri" w:hAnsi="Arial" w:cs="Arial"/>
          <w:lang w:val="en-US"/>
        </w:rPr>
        <w:tab/>
        <w:t>3</w:t>
      </w:r>
    </w:p>
    <w:p w:rsidR="00840734" w:rsidRPr="00E72DEB" w:rsidRDefault="00773A25" w:rsidP="005C32F0">
      <w:pPr>
        <w:numPr>
          <w:ilvl w:val="0"/>
          <w:numId w:val="6"/>
        </w:numPr>
        <w:spacing w:after="200" w:line="360" w:lineRule="auto"/>
        <w:contextualSpacing/>
        <w:jc w:val="both"/>
        <w:rPr>
          <w:rFonts w:ascii="Arial" w:eastAsia="Calibri" w:hAnsi="Arial" w:cs="Arial"/>
          <w:lang w:val="en-US"/>
        </w:rPr>
      </w:pPr>
      <w:r>
        <w:rPr>
          <w:rFonts w:ascii="Arial" w:eastAsia="Calibri" w:hAnsi="Arial" w:cs="Arial"/>
          <w:lang w:val="en-US"/>
        </w:rPr>
        <w:t>Scope of work</w:t>
      </w:r>
      <w:r>
        <w:rPr>
          <w:rFonts w:ascii="Arial" w:eastAsia="Calibri" w:hAnsi="Arial" w:cs="Arial"/>
          <w:lang w:val="en-US"/>
        </w:rPr>
        <w:tab/>
      </w:r>
      <w:r>
        <w:rPr>
          <w:rFonts w:ascii="Arial" w:eastAsia="Calibri" w:hAnsi="Arial" w:cs="Arial"/>
          <w:lang w:val="en-US"/>
        </w:rPr>
        <w:tab/>
      </w:r>
      <w:r w:rsidR="00462872">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642BD0">
        <w:rPr>
          <w:rFonts w:ascii="Arial" w:eastAsia="Calibri" w:hAnsi="Arial" w:cs="Arial"/>
          <w:lang w:val="en-US"/>
        </w:rPr>
        <w:tab/>
      </w:r>
      <w:r w:rsidR="00462872">
        <w:rPr>
          <w:rFonts w:ascii="Arial" w:eastAsia="Calibri" w:hAnsi="Arial" w:cs="Arial"/>
          <w:lang w:val="en-US"/>
        </w:rPr>
        <w:t>4</w:t>
      </w:r>
    </w:p>
    <w:p w:rsidR="00840734" w:rsidRPr="00E72DEB" w:rsidRDefault="00462872" w:rsidP="005C32F0">
      <w:pPr>
        <w:numPr>
          <w:ilvl w:val="0"/>
          <w:numId w:val="6"/>
        </w:numPr>
        <w:spacing w:after="200" w:line="360" w:lineRule="auto"/>
        <w:contextualSpacing/>
        <w:jc w:val="both"/>
        <w:rPr>
          <w:rFonts w:ascii="Arial" w:eastAsia="Calibri" w:hAnsi="Arial" w:cs="Arial"/>
          <w:lang w:val="en-US"/>
        </w:rPr>
      </w:pPr>
      <w:r>
        <w:rPr>
          <w:rFonts w:ascii="Arial" w:eastAsia="Calibri" w:hAnsi="Arial" w:cs="Arial"/>
          <w:lang w:val="en-US"/>
        </w:rPr>
        <w:t>Project output and/ o</w:t>
      </w:r>
      <w:r w:rsidR="00840734" w:rsidRPr="00E72DEB">
        <w:rPr>
          <w:rFonts w:ascii="Arial" w:eastAsia="Calibri" w:hAnsi="Arial" w:cs="Arial"/>
          <w:lang w:val="en-US"/>
        </w:rPr>
        <w:t>utcomes</w:t>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642BD0">
        <w:rPr>
          <w:rFonts w:ascii="Arial" w:eastAsia="Calibri" w:hAnsi="Arial" w:cs="Arial"/>
          <w:lang w:val="en-US"/>
        </w:rPr>
        <w:tab/>
      </w:r>
      <w:r>
        <w:rPr>
          <w:rFonts w:ascii="Arial" w:eastAsia="Calibri" w:hAnsi="Arial" w:cs="Arial"/>
          <w:lang w:val="en-US"/>
        </w:rPr>
        <w:t>4</w:t>
      </w:r>
    </w:p>
    <w:p w:rsidR="00840734" w:rsidRPr="00E72DEB" w:rsidRDefault="00462872" w:rsidP="005C32F0">
      <w:pPr>
        <w:numPr>
          <w:ilvl w:val="0"/>
          <w:numId w:val="6"/>
        </w:numPr>
        <w:spacing w:after="200" w:line="360" w:lineRule="auto"/>
        <w:contextualSpacing/>
        <w:jc w:val="both"/>
        <w:rPr>
          <w:rFonts w:ascii="Arial" w:eastAsia="Calibri" w:hAnsi="Arial" w:cs="Arial"/>
          <w:lang w:val="en-US"/>
        </w:rPr>
      </w:pPr>
      <w:r>
        <w:rPr>
          <w:rFonts w:ascii="Arial" w:eastAsia="Calibri" w:hAnsi="Arial" w:cs="Arial"/>
          <w:lang w:val="en-US"/>
        </w:rPr>
        <w:t>Project Management</w:t>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642BD0">
        <w:rPr>
          <w:rFonts w:ascii="Arial" w:eastAsia="Calibri" w:hAnsi="Arial" w:cs="Arial"/>
          <w:lang w:val="en-US"/>
        </w:rPr>
        <w:tab/>
      </w:r>
      <w:r>
        <w:rPr>
          <w:rFonts w:ascii="Arial" w:eastAsia="Calibri" w:hAnsi="Arial" w:cs="Arial"/>
          <w:lang w:val="en-US"/>
        </w:rPr>
        <w:t>5</w:t>
      </w:r>
    </w:p>
    <w:p w:rsidR="00840734" w:rsidRPr="00E72DEB" w:rsidRDefault="00843F17" w:rsidP="005C32F0">
      <w:pPr>
        <w:numPr>
          <w:ilvl w:val="0"/>
          <w:numId w:val="6"/>
        </w:numPr>
        <w:spacing w:after="200" w:line="360" w:lineRule="auto"/>
        <w:contextualSpacing/>
        <w:jc w:val="both"/>
        <w:rPr>
          <w:rFonts w:ascii="Arial" w:eastAsia="Calibri" w:hAnsi="Arial" w:cs="Arial"/>
          <w:lang w:val="en-US"/>
        </w:rPr>
      </w:pPr>
      <w:r>
        <w:rPr>
          <w:rFonts w:ascii="Arial" w:eastAsia="Calibri" w:hAnsi="Arial" w:cs="Arial"/>
          <w:lang w:val="en-US"/>
        </w:rPr>
        <w:t xml:space="preserve">Company </w:t>
      </w:r>
      <w:r w:rsidR="00462872">
        <w:rPr>
          <w:rFonts w:ascii="Arial" w:eastAsia="Calibri" w:hAnsi="Arial" w:cs="Arial"/>
          <w:lang w:val="en-US"/>
        </w:rPr>
        <w:t>Experience</w:t>
      </w:r>
      <w:r>
        <w:rPr>
          <w:rFonts w:ascii="Arial" w:eastAsia="Calibri" w:hAnsi="Arial" w:cs="Arial"/>
          <w:lang w:val="en-US"/>
        </w:rPr>
        <w:t xml:space="preserve"> and Competency</w:t>
      </w:r>
      <w:r>
        <w:rPr>
          <w:rFonts w:ascii="Arial" w:eastAsia="Calibri" w:hAnsi="Arial" w:cs="Arial"/>
          <w:lang w:val="en-US"/>
        </w:rPr>
        <w:tab/>
      </w:r>
      <w:r w:rsidR="00462872">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462872">
        <w:rPr>
          <w:rFonts w:ascii="Arial" w:eastAsia="Calibri" w:hAnsi="Arial" w:cs="Arial"/>
          <w:lang w:val="en-US"/>
        </w:rPr>
        <w:t>5</w:t>
      </w:r>
    </w:p>
    <w:p w:rsidR="00840734" w:rsidRPr="00E72DEB" w:rsidRDefault="00462872" w:rsidP="005C32F0">
      <w:pPr>
        <w:numPr>
          <w:ilvl w:val="0"/>
          <w:numId w:val="6"/>
        </w:numPr>
        <w:spacing w:after="200" w:line="360" w:lineRule="auto"/>
        <w:contextualSpacing/>
        <w:jc w:val="both"/>
        <w:rPr>
          <w:rFonts w:ascii="Arial" w:eastAsia="Calibri" w:hAnsi="Arial" w:cs="Arial"/>
          <w:lang w:val="en-US"/>
        </w:rPr>
      </w:pPr>
      <w:r>
        <w:rPr>
          <w:rFonts w:ascii="Arial" w:eastAsia="Calibri" w:hAnsi="Arial" w:cs="Arial"/>
          <w:lang w:val="en-US"/>
        </w:rPr>
        <w:t>Form of Proposal</w:t>
      </w:r>
      <w:r>
        <w:rPr>
          <w:rFonts w:ascii="Arial" w:eastAsia="Calibri" w:hAnsi="Arial" w:cs="Arial"/>
          <w:lang w:val="en-US"/>
        </w:rPr>
        <w:tab/>
      </w:r>
      <w:r>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C73AD3">
        <w:rPr>
          <w:rFonts w:ascii="Arial" w:eastAsia="Calibri" w:hAnsi="Arial" w:cs="Arial"/>
          <w:lang w:val="en-US"/>
        </w:rPr>
        <w:t>6</w:t>
      </w:r>
    </w:p>
    <w:p w:rsidR="00840734" w:rsidRPr="00E72DEB" w:rsidRDefault="00840734" w:rsidP="005C32F0">
      <w:pPr>
        <w:numPr>
          <w:ilvl w:val="0"/>
          <w:numId w:val="6"/>
        </w:numPr>
        <w:spacing w:after="200" w:line="360" w:lineRule="auto"/>
        <w:contextualSpacing/>
        <w:jc w:val="both"/>
        <w:rPr>
          <w:rFonts w:ascii="Arial" w:eastAsia="Calibri" w:hAnsi="Arial" w:cs="Arial"/>
          <w:lang w:val="en-US"/>
        </w:rPr>
      </w:pPr>
      <w:r w:rsidRPr="00E72DEB">
        <w:rPr>
          <w:rFonts w:ascii="Arial" w:eastAsia="Calibri" w:hAnsi="Arial" w:cs="Arial"/>
          <w:lang w:val="en-US"/>
        </w:rPr>
        <w:t>Evaluation of Proposals</w:t>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00C73AD3">
        <w:rPr>
          <w:rFonts w:ascii="Arial" w:eastAsia="Calibri" w:hAnsi="Arial" w:cs="Arial"/>
          <w:lang w:val="en-US"/>
        </w:rPr>
        <w:t>7</w:t>
      </w:r>
    </w:p>
    <w:p w:rsidR="00843F17" w:rsidRDefault="00462872" w:rsidP="00E72DEB">
      <w:pPr>
        <w:tabs>
          <w:tab w:val="left" w:pos="4267"/>
        </w:tabs>
        <w:spacing w:line="360" w:lineRule="auto"/>
        <w:ind w:left="720"/>
        <w:jc w:val="both"/>
        <w:rPr>
          <w:rFonts w:ascii="Arial" w:eastAsia="Calibri" w:hAnsi="Arial" w:cs="Arial"/>
          <w:lang w:val="en-US"/>
        </w:rPr>
      </w:pPr>
      <w:r>
        <w:rPr>
          <w:rFonts w:ascii="Arial" w:eastAsia="Calibri" w:hAnsi="Arial" w:cs="Arial"/>
          <w:lang w:val="en-US"/>
        </w:rPr>
        <w:t>1</w:t>
      </w:r>
      <w:r w:rsidR="00843F17">
        <w:rPr>
          <w:rFonts w:ascii="Arial" w:eastAsia="Calibri" w:hAnsi="Arial" w:cs="Arial"/>
          <w:lang w:val="en-US"/>
        </w:rPr>
        <w:t>0</w:t>
      </w:r>
      <w:r w:rsidR="00840734" w:rsidRPr="00E72DEB">
        <w:rPr>
          <w:rFonts w:ascii="Arial" w:eastAsia="Calibri" w:hAnsi="Arial" w:cs="Arial"/>
          <w:lang w:val="en-US"/>
        </w:rPr>
        <w:t xml:space="preserve">.1 </w:t>
      </w:r>
      <w:r w:rsidR="00843F17">
        <w:rPr>
          <w:rFonts w:ascii="Arial" w:eastAsia="Calibri" w:hAnsi="Arial" w:cs="Arial"/>
          <w:lang w:val="en-US"/>
        </w:rPr>
        <w:t>Stage 1: Pre-Qualification</w:t>
      </w:r>
      <w:r w:rsidR="00843F17">
        <w:rPr>
          <w:rFonts w:ascii="Arial" w:eastAsia="Calibri" w:hAnsi="Arial" w:cs="Arial"/>
          <w:lang w:val="en-US"/>
        </w:rPr>
        <w:tab/>
      </w:r>
      <w:r w:rsidR="00843F17">
        <w:rPr>
          <w:rFonts w:ascii="Arial" w:eastAsia="Calibri" w:hAnsi="Arial" w:cs="Arial"/>
          <w:lang w:val="en-US"/>
        </w:rPr>
        <w:tab/>
      </w:r>
      <w:r w:rsidR="00843F17">
        <w:rPr>
          <w:rFonts w:ascii="Arial" w:eastAsia="Calibri" w:hAnsi="Arial" w:cs="Arial"/>
          <w:lang w:val="en-US"/>
        </w:rPr>
        <w:tab/>
      </w:r>
      <w:r w:rsidR="00843F17">
        <w:rPr>
          <w:rFonts w:ascii="Arial" w:eastAsia="Calibri" w:hAnsi="Arial" w:cs="Arial"/>
          <w:lang w:val="en-US"/>
        </w:rPr>
        <w:tab/>
      </w:r>
      <w:r w:rsidR="00843F17">
        <w:rPr>
          <w:rFonts w:ascii="Arial" w:eastAsia="Calibri" w:hAnsi="Arial" w:cs="Arial"/>
          <w:lang w:val="en-US"/>
        </w:rPr>
        <w:tab/>
      </w:r>
      <w:r w:rsidR="00843F17">
        <w:rPr>
          <w:rFonts w:ascii="Arial" w:eastAsia="Calibri" w:hAnsi="Arial" w:cs="Arial"/>
          <w:lang w:val="en-US"/>
        </w:rPr>
        <w:tab/>
      </w:r>
      <w:r w:rsidR="00843F17">
        <w:rPr>
          <w:rFonts w:ascii="Arial" w:eastAsia="Calibri" w:hAnsi="Arial" w:cs="Arial"/>
          <w:lang w:val="en-US"/>
        </w:rPr>
        <w:tab/>
      </w:r>
      <w:r w:rsidR="00843F17">
        <w:rPr>
          <w:rFonts w:ascii="Arial" w:eastAsia="Calibri" w:hAnsi="Arial" w:cs="Arial"/>
          <w:lang w:val="en-US"/>
        </w:rPr>
        <w:tab/>
        <w:t>8</w:t>
      </w:r>
    </w:p>
    <w:p w:rsidR="00843F17" w:rsidRDefault="00843F17" w:rsidP="00843F17">
      <w:pPr>
        <w:tabs>
          <w:tab w:val="left" w:pos="4267"/>
          <w:tab w:val="right" w:pos="9356"/>
        </w:tabs>
        <w:spacing w:line="360" w:lineRule="auto"/>
        <w:ind w:left="720"/>
        <w:jc w:val="both"/>
        <w:rPr>
          <w:rFonts w:ascii="Arial" w:eastAsia="Calibri" w:hAnsi="Arial" w:cs="Arial"/>
          <w:lang w:val="en-US"/>
        </w:rPr>
      </w:pPr>
      <w:r>
        <w:rPr>
          <w:rFonts w:ascii="Arial" w:eastAsia="Calibri" w:hAnsi="Arial" w:cs="Arial"/>
          <w:lang w:val="en-US"/>
        </w:rPr>
        <w:t>10.2 Stage 2: Evaluation on Functionality                                                     9</w:t>
      </w:r>
    </w:p>
    <w:p w:rsidR="00843F17" w:rsidRDefault="00843F17" w:rsidP="00A4333B">
      <w:pPr>
        <w:tabs>
          <w:tab w:val="left" w:pos="4267"/>
        </w:tabs>
        <w:spacing w:line="360" w:lineRule="auto"/>
        <w:ind w:left="720"/>
        <w:jc w:val="both"/>
        <w:rPr>
          <w:rFonts w:ascii="Arial" w:eastAsia="Calibri" w:hAnsi="Arial" w:cs="Arial"/>
          <w:lang w:val="en-US"/>
        </w:rPr>
      </w:pPr>
      <w:r>
        <w:rPr>
          <w:rFonts w:ascii="Arial" w:eastAsia="Calibri" w:hAnsi="Arial" w:cs="Arial"/>
          <w:lang w:val="en-US"/>
        </w:rPr>
        <w:t>10.3 Stage 3: Price and BBEEE</w:t>
      </w:r>
      <w:r>
        <w:rPr>
          <w:rFonts w:ascii="Arial" w:eastAsia="Calibri" w:hAnsi="Arial" w:cs="Arial"/>
          <w:lang w:val="en-US"/>
        </w:rPr>
        <w:tab/>
      </w:r>
      <w:r>
        <w:rPr>
          <w:rFonts w:ascii="Arial" w:eastAsia="Calibri" w:hAnsi="Arial" w:cs="Arial"/>
          <w:lang w:val="en-US"/>
        </w:rPr>
        <w:tab/>
      </w:r>
      <w:r>
        <w:rPr>
          <w:rFonts w:ascii="Arial" w:eastAsia="Calibri" w:hAnsi="Arial" w:cs="Arial"/>
          <w:lang w:val="en-US"/>
        </w:rPr>
        <w:tab/>
      </w:r>
      <w:r>
        <w:rPr>
          <w:rFonts w:ascii="Arial" w:eastAsia="Calibri" w:hAnsi="Arial" w:cs="Arial"/>
          <w:lang w:val="en-US"/>
        </w:rPr>
        <w:tab/>
      </w:r>
      <w:r>
        <w:rPr>
          <w:rFonts w:ascii="Arial" w:eastAsia="Calibri" w:hAnsi="Arial" w:cs="Arial"/>
          <w:lang w:val="en-US"/>
        </w:rPr>
        <w:tab/>
      </w:r>
      <w:r>
        <w:rPr>
          <w:rFonts w:ascii="Arial" w:eastAsia="Calibri" w:hAnsi="Arial" w:cs="Arial"/>
          <w:lang w:val="en-US"/>
        </w:rPr>
        <w:tab/>
      </w:r>
      <w:r>
        <w:rPr>
          <w:rFonts w:ascii="Arial" w:eastAsia="Calibri" w:hAnsi="Arial" w:cs="Arial"/>
          <w:lang w:val="en-US"/>
        </w:rPr>
        <w:tab/>
      </w:r>
      <w:r>
        <w:rPr>
          <w:rFonts w:ascii="Arial" w:eastAsia="Calibri" w:hAnsi="Arial" w:cs="Arial"/>
          <w:lang w:val="en-US"/>
        </w:rPr>
        <w:tab/>
        <w:t>10</w:t>
      </w:r>
    </w:p>
    <w:p w:rsidR="00840734" w:rsidRPr="00E72DEB" w:rsidRDefault="00843F17" w:rsidP="00A4333B">
      <w:pPr>
        <w:tabs>
          <w:tab w:val="left" w:pos="4267"/>
        </w:tabs>
        <w:spacing w:line="360" w:lineRule="auto"/>
        <w:jc w:val="both"/>
        <w:rPr>
          <w:rFonts w:ascii="Arial" w:eastAsia="Calibri" w:hAnsi="Arial" w:cs="Arial"/>
          <w:lang w:val="en-US"/>
        </w:rPr>
      </w:pPr>
      <w:r>
        <w:rPr>
          <w:rFonts w:ascii="Arial" w:eastAsia="Calibri" w:hAnsi="Arial" w:cs="Arial"/>
          <w:lang w:val="en-US"/>
        </w:rPr>
        <w:t xml:space="preserve">11. </w:t>
      </w:r>
      <w:r w:rsidR="00840734" w:rsidRPr="00E72DEB">
        <w:rPr>
          <w:rFonts w:ascii="Arial" w:eastAsia="Calibri" w:hAnsi="Arial" w:cs="Arial"/>
          <w:lang w:val="en-US"/>
        </w:rPr>
        <w:t>MISA’s Rights</w:t>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t>1</w:t>
      </w:r>
      <w:r w:rsidR="007E0DDE">
        <w:rPr>
          <w:rFonts w:ascii="Arial" w:eastAsia="Calibri" w:hAnsi="Arial" w:cs="Arial"/>
          <w:lang w:val="en-US"/>
        </w:rPr>
        <w:t>1</w:t>
      </w:r>
    </w:p>
    <w:p w:rsidR="00840734" w:rsidRPr="00843F17" w:rsidRDefault="00462872" w:rsidP="00A4333B">
      <w:pPr>
        <w:pStyle w:val="ListParagraph"/>
        <w:numPr>
          <w:ilvl w:val="0"/>
          <w:numId w:val="25"/>
        </w:numPr>
        <w:spacing w:after="200" w:line="360" w:lineRule="auto"/>
        <w:contextualSpacing/>
        <w:jc w:val="both"/>
        <w:rPr>
          <w:rFonts w:ascii="Arial" w:eastAsia="Calibri" w:hAnsi="Arial" w:cs="Arial"/>
          <w:lang w:val="en-US"/>
        </w:rPr>
      </w:pPr>
      <w:r w:rsidRPr="00843F17">
        <w:rPr>
          <w:rFonts w:ascii="Arial" w:eastAsia="Calibri" w:hAnsi="Arial" w:cs="Arial"/>
          <w:lang w:val="en-US"/>
        </w:rPr>
        <w:t>Reporting</w:t>
      </w:r>
      <w:r w:rsidR="00840734" w:rsidRPr="00843F17">
        <w:rPr>
          <w:rFonts w:ascii="Arial" w:eastAsia="Calibri" w:hAnsi="Arial" w:cs="Arial"/>
          <w:lang w:val="en-US"/>
        </w:rPr>
        <w:tab/>
      </w:r>
      <w:r w:rsidR="00840734" w:rsidRPr="00843F17">
        <w:rPr>
          <w:rFonts w:ascii="Arial" w:eastAsia="Calibri" w:hAnsi="Arial" w:cs="Arial"/>
          <w:lang w:val="en-US"/>
        </w:rPr>
        <w:tab/>
      </w:r>
      <w:r w:rsidR="00840734" w:rsidRPr="00843F17">
        <w:rPr>
          <w:rFonts w:ascii="Arial" w:eastAsia="Calibri" w:hAnsi="Arial" w:cs="Arial"/>
          <w:lang w:val="en-US"/>
        </w:rPr>
        <w:tab/>
      </w:r>
      <w:r w:rsidR="00840734" w:rsidRPr="00843F17">
        <w:rPr>
          <w:rFonts w:ascii="Arial" w:eastAsia="Calibri" w:hAnsi="Arial" w:cs="Arial"/>
          <w:lang w:val="en-US"/>
        </w:rPr>
        <w:tab/>
      </w:r>
      <w:r w:rsidR="00840734" w:rsidRPr="00843F17">
        <w:rPr>
          <w:rFonts w:ascii="Arial" w:eastAsia="Calibri" w:hAnsi="Arial" w:cs="Arial"/>
          <w:lang w:val="en-US"/>
        </w:rPr>
        <w:tab/>
      </w:r>
      <w:r w:rsidR="00840734" w:rsidRPr="00843F17">
        <w:rPr>
          <w:rFonts w:ascii="Arial" w:eastAsia="Calibri" w:hAnsi="Arial" w:cs="Arial"/>
          <w:lang w:val="en-US"/>
        </w:rPr>
        <w:tab/>
      </w:r>
      <w:r w:rsidR="00840734" w:rsidRPr="00843F17">
        <w:rPr>
          <w:rFonts w:ascii="Arial" w:eastAsia="Calibri" w:hAnsi="Arial" w:cs="Arial"/>
          <w:lang w:val="en-US"/>
        </w:rPr>
        <w:tab/>
      </w:r>
      <w:r w:rsidR="00840734" w:rsidRPr="00843F17">
        <w:rPr>
          <w:rFonts w:ascii="Arial" w:eastAsia="Calibri" w:hAnsi="Arial" w:cs="Arial"/>
          <w:lang w:val="en-US"/>
        </w:rPr>
        <w:tab/>
      </w:r>
      <w:r w:rsidR="00840734" w:rsidRPr="00843F17">
        <w:rPr>
          <w:rFonts w:ascii="Arial" w:eastAsia="Calibri" w:hAnsi="Arial" w:cs="Arial"/>
          <w:lang w:val="en-US"/>
        </w:rPr>
        <w:tab/>
      </w:r>
      <w:r w:rsidR="00840734" w:rsidRPr="00843F17">
        <w:rPr>
          <w:rFonts w:ascii="Arial" w:eastAsia="Calibri" w:hAnsi="Arial" w:cs="Arial"/>
          <w:lang w:val="en-US"/>
        </w:rPr>
        <w:tab/>
      </w:r>
      <w:r w:rsidR="00642BD0" w:rsidRPr="00843F17">
        <w:rPr>
          <w:rFonts w:ascii="Arial" w:eastAsia="Calibri" w:hAnsi="Arial" w:cs="Arial"/>
          <w:lang w:val="en-US"/>
        </w:rPr>
        <w:tab/>
      </w:r>
      <w:r w:rsidR="00840734" w:rsidRPr="00843F17">
        <w:rPr>
          <w:rFonts w:ascii="Arial" w:eastAsia="Calibri" w:hAnsi="Arial" w:cs="Arial"/>
          <w:lang w:val="en-US"/>
        </w:rPr>
        <w:t>1</w:t>
      </w:r>
      <w:r w:rsidR="007E0DDE" w:rsidRPr="00843F17">
        <w:rPr>
          <w:rFonts w:ascii="Arial" w:eastAsia="Calibri" w:hAnsi="Arial" w:cs="Arial"/>
          <w:lang w:val="en-US"/>
        </w:rPr>
        <w:t>2</w:t>
      </w:r>
    </w:p>
    <w:p w:rsidR="00840734" w:rsidRDefault="00462872" w:rsidP="00A4333B">
      <w:pPr>
        <w:numPr>
          <w:ilvl w:val="0"/>
          <w:numId w:val="25"/>
        </w:numPr>
        <w:spacing w:after="200" w:line="360" w:lineRule="auto"/>
        <w:contextualSpacing/>
        <w:jc w:val="both"/>
        <w:rPr>
          <w:rFonts w:ascii="Arial" w:eastAsia="Calibri" w:hAnsi="Arial" w:cs="Arial"/>
          <w:lang w:val="en-US"/>
        </w:rPr>
      </w:pPr>
      <w:r>
        <w:rPr>
          <w:rFonts w:ascii="Arial" w:eastAsia="Calibri" w:hAnsi="Arial" w:cs="Arial"/>
          <w:lang w:val="en-US"/>
        </w:rPr>
        <w:t>Monitoring and Evaluation</w:t>
      </w:r>
      <w:r>
        <w:rPr>
          <w:rFonts w:ascii="Arial" w:eastAsia="Calibri" w:hAnsi="Arial" w:cs="Arial"/>
          <w:lang w:val="en-US"/>
        </w:rPr>
        <w:tab/>
      </w:r>
      <w:r>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r>
      <w:r w:rsidR="00840734" w:rsidRPr="00E72DEB">
        <w:rPr>
          <w:rFonts w:ascii="Arial" w:eastAsia="Calibri" w:hAnsi="Arial" w:cs="Arial"/>
          <w:lang w:val="en-US"/>
        </w:rPr>
        <w:tab/>
        <w:t>1</w:t>
      </w:r>
      <w:r w:rsidR="007E0DDE">
        <w:rPr>
          <w:rFonts w:ascii="Arial" w:eastAsia="Calibri" w:hAnsi="Arial" w:cs="Arial"/>
          <w:lang w:val="en-US"/>
        </w:rPr>
        <w:t>2</w:t>
      </w:r>
    </w:p>
    <w:p w:rsidR="00642BD0" w:rsidRDefault="007E0DDE" w:rsidP="00A4333B">
      <w:pPr>
        <w:numPr>
          <w:ilvl w:val="0"/>
          <w:numId w:val="25"/>
        </w:numPr>
        <w:spacing w:after="200" w:line="360" w:lineRule="auto"/>
        <w:contextualSpacing/>
        <w:jc w:val="both"/>
        <w:rPr>
          <w:rFonts w:ascii="Arial" w:eastAsia="Calibri" w:hAnsi="Arial" w:cs="Arial"/>
          <w:lang w:val="en-US"/>
        </w:rPr>
      </w:pPr>
      <w:r>
        <w:rPr>
          <w:rFonts w:ascii="Arial" w:eastAsia="Calibri" w:hAnsi="Arial" w:cs="Arial"/>
          <w:lang w:val="en-US"/>
        </w:rPr>
        <w:t>Payments</w:t>
      </w:r>
      <w:r>
        <w:rPr>
          <w:rFonts w:ascii="Arial" w:eastAsia="Calibri" w:hAnsi="Arial" w:cs="Arial"/>
          <w:lang w:val="en-US"/>
        </w:rPr>
        <w:tab/>
      </w:r>
      <w:r>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t>1</w:t>
      </w:r>
      <w:r w:rsidR="000F0B4C">
        <w:rPr>
          <w:rFonts w:ascii="Arial" w:eastAsia="Calibri" w:hAnsi="Arial" w:cs="Arial"/>
          <w:lang w:val="en-US"/>
        </w:rPr>
        <w:t>2</w:t>
      </w:r>
    </w:p>
    <w:p w:rsidR="00A405D6" w:rsidRDefault="00642BD0" w:rsidP="00A4333B">
      <w:pPr>
        <w:numPr>
          <w:ilvl w:val="0"/>
          <w:numId w:val="25"/>
        </w:numPr>
        <w:spacing w:after="200" w:line="360" w:lineRule="auto"/>
        <w:contextualSpacing/>
        <w:jc w:val="both"/>
        <w:rPr>
          <w:rFonts w:ascii="Arial" w:eastAsia="Calibri" w:hAnsi="Arial" w:cs="Arial"/>
          <w:lang w:val="en-US"/>
        </w:rPr>
      </w:pPr>
      <w:r>
        <w:rPr>
          <w:rFonts w:ascii="Arial" w:eastAsia="Calibri" w:hAnsi="Arial" w:cs="Arial"/>
          <w:lang w:val="en-US"/>
        </w:rPr>
        <w:t>Briefing Session</w:t>
      </w:r>
      <w:r>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r>
      <w:r w:rsidR="00A405D6">
        <w:rPr>
          <w:rFonts w:ascii="Arial" w:eastAsia="Calibri" w:hAnsi="Arial" w:cs="Arial"/>
          <w:lang w:val="en-US"/>
        </w:rPr>
        <w:tab/>
        <w:t>1</w:t>
      </w:r>
      <w:r w:rsidR="000F0B4C">
        <w:rPr>
          <w:rFonts w:ascii="Arial" w:eastAsia="Calibri" w:hAnsi="Arial" w:cs="Arial"/>
          <w:lang w:val="en-US"/>
        </w:rPr>
        <w:t>2</w:t>
      </w:r>
    </w:p>
    <w:p w:rsidR="007534B0" w:rsidRPr="00E72DEB" w:rsidRDefault="00A405D6" w:rsidP="00843F17">
      <w:pPr>
        <w:numPr>
          <w:ilvl w:val="0"/>
          <w:numId w:val="25"/>
        </w:numPr>
        <w:spacing w:after="200" w:line="360" w:lineRule="auto"/>
        <w:contextualSpacing/>
        <w:jc w:val="both"/>
        <w:rPr>
          <w:rFonts w:ascii="Arial" w:eastAsia="Calibri" w:hAnsi="Arial" w:cs="Arial"/>
          <w:lang w:val="en-US"/>
        </w:rPr>
      </w:pPr>
      <w:r>
        <w:rPr>
          <w:rFonts w:ascii="Arial" w:eastAsia="Calibri" w:hAnsi="Arial" w:cs="Arial"/>
          <w:lang w:val="en-US"/>
        </w:rPr>
        <w:t>Submission of Proposals</w:t>
      </w:r>
      <w:r>
        <w:rPr>
          <w:rFonts w:ascii="Arial" w:eastAsia="Calibri" w:hAnsi="Arial" w:cs="Arial"/>
          <w:lang w:val="en-US"/>
        </w:rPr>
        <w:tab/>
      </w:r>
      <w:r w:rsidR="007E0DDE">
        <w:rPr>
          <w:rFonts w:ascii="Arial" w:eastAsia="Calibri" w:hAnsi="Arial" w:cs="Arial"/>
          <w:lang w:val="en-US"/>
        </w:rPr>
        <w:tab/>
      </w:r>
      <w:r w:rsidR="007E0DDE">
        <w:rPr>
          <w:rFonts w:ascii="Arial" w:eastAsia="Calibri" w:hAnsi="Arial" w:cs="Arial"/>
          <w:lang w:val="en-US"/>
        </w:rPr>
        <w:tab/>
      </w:r>
      <w:r w:rsidR="007E0DDE">
        <w:rPr>
          <w:rFonts w:ascii="Arial" w:eastAsia="Calibri" w:hAnsi="Arial" w:cs="Arial"/>
          <w:lang w:val="en-US"/>
        </w:rPr>
        <w:tab/>
      </w:r>
      <w:r w:rsidR="007E0DDE">
        <w:rPr>
          <w:rFonts w:ascii="Arial" w:eastAsia="Calibri" w:hAnsi="Arial" w:cs="Arial"/>
          <w:lang w:val="en-US"/>
        </w:rPr>
        <w:tab/>
      </w:r>
      <w:r w:rsidR="007E0DDE">
        <w:rPr>
          <w:rFonts w:ascii="Arial" w:eastAsia="Calibri" w:hAnsi="Arial" w:cs="Arial"/>
          <w:lang w:val="en-US"/>
        </w:rPr>
        <w:tab/>
      </w:r>
      <w:r w:rsidR="007E0DDE">
        <w:rPr>
          <w:rFonts w:ascii="Arial" w:eastAsia="Calibri" w:hAnsi="Arial" w:cs="Arial"/>
          <w:lang w:val="en-US"/>
        </w:rPr>
        <w:tab/>
      </w:r>
      <w:r w:rsidR="00642BD0">
        <w:rPr>
          <w:rFonts w:ascii="Arial" w:eastAsia="Calibri" w:hAnsi="Arial" w:cs="Arial"/>
          <w:lang w:val="en-US"/>
        </w:rPr>
        <w:tab/>
      </w:r>
      <w:r w:rsidR="007E0DDE">
        <w:rPr>
          <w:rFonts w:ascii="Arial" w:eastAsia="Calibri" w:hAnsi="Arial" w:cs="Arial"/>
          <w:lang w:val="en-US"/>
        </w:rPr>
        <w:t>13</w:t>
      </w:r>
    </w:p>
    <w:p w:rsidR="00840734" w:rsidRPr="00E72DEB" w:rsidRDefault="00840734" w:rsidP="00843F17">
      <w:pPr>
        <w:numPr>
          <w:ilvl w:val="0"/>
          <w:numId w:val="25"/>
        </w:numPr>
        <w:spacing w:after="200" w:line="360" w:lineRule="auto"/>
        <w:contextualSpacing/>
        <w:jc w:val="both"/>
        <w:rPr>
          <w:rFonts w:ascii="Arial" w:eastAsia="Calibri" w:hAnsi="Arial" w:cs="Arial"/>
          <w:lang w:val="en-US"/>
        </w:rPr>
      </w:pPr>
      <w:r w:rsidRPr="00E72DEB">
        <w:rPr>
          <w:rFonts w:ascii="Arial" w:eastAsia="Calibri" w:hAnsi="Arial" w:cs="Arial"/>
          <w:lang w:val="en-US"/>
        </w:rPr>
        <w:t>Period for Acceptance of Proposals</w:t>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00642BD0">
        <w:rPr>
          <w:rFonts w:ascii="Arial" w:eastAsia="Calibri" w:hAnsi="Arial" w:cs="Arial"/>
          <w:lang w:val="en-US"/>
        </w:rPr>
        <w:tab/>
      </w:r>
      <w:r w:rsidR="00462872">
        <w:rPr>
          <w:rFonts w:ascii="Arial" w:eastAsia="Calibri" w:hAnsi="Arial" w:cs="Arial"/>
          <w:lang w:val="en-US"/>
        </w:rPr>
        <w:t>1</w:t>
      </w:r>
      <w:r w:rsidR="00703E4F">
        <w:rPr>
          <w:rFonts w:ascii="Arial" w:eastAsia="Calibri" w:hAnsi="Arial" w:cs="Arial"/>
          <w:lang w:val="en-US"/>
        </w:rPr>
        <w:t>4</w:t>
      </w:r>
    </w:p>
    <w:p w:rsidR="00840734" w:rsidRPr="00E72DEB" w:rsidRDefault="00840734" w:rsidP="00843F17">
      <w:pPr>
        <w:numPr>
          <w:ilvl w:val="0"/>
          <w:numId w:val="25"/>
        </w:numPr>
        <w:spacing w:after="200" w:line="360" w:lineRule="auto"/>
        <w:contextualSpacing/>
        <w:jc w:val="both"/>
        <w:rPr>
          <w:rFonts w:ascii="Arial" w:eastAsia="Calibri" w:hAnsi="Arial" w:cs="Arial"/>
          <w:lang w:val="en-US"/>
        </w:rPr>
      </w:pPr>
      <w:r w:rsidRPr="00E72DEB">
        <w:rPr>
          <w:rFonts w:ascii="Arial" w:eastAsia="Calibri" w:hAnsi="Arial" w:cs="Arial"/>
          <w:lang w:val="en-US"/>
        </w:rPr>
        <w:t>Modification, Withdrawal, Mist</w:t>
      </w:r>
      <w:r w:rsidR="00642BD0">
        <w:rPr>
          <w:rFonts w:ascii="Arial" w:eastAsia="Calibri" w:hAnsi="Arial" w:cs="Arial"/>
          <w:lang w:val="en-US"/>
        </w:rPr>
        <w:t>akes, and Minor Informalities</w:t>
      </w:r>
      <w:r w:rsidR="00642BD0">
        <w:rPr>
          <w:rFonts w:ascii="Arial" w:eastAsia="Calibri" w:hAnsi="Arial" w:cs="Arial"/>
          <w:lang w:val="en-US"/>
        </w:rPr>
        <w:tab/>
      </w:r>
      <w:r w:rsidR="00642BD0">
        <w:rPr>
          <w:rFonts w:ascii="Arial" w:eastAsia="Calibri" w:hAnsi="Arial" w:cs="Arial"/>
          <w:lang w:val="en-US"/>
        </w:rPr>
        <w:tab/>
      </w:r>
      <w:r w:rsidR="00642BD0">
        <w:rPr>
          <w:rFonts w:ascii="Arial" w:eastAsia="Calibri" w:hAnsi="Arial" w:cs="Arial"/>
          <w:lang w:val="en-US"/>
        </w:rPr>
        <w:tab/>
      </w:r>
      <w:r w:rsidRPr="00E72DEB">
        <w:rPr>
          <w:rFonts w:ascii="Arial" w:eastAsia="Calibri" w:hAnsi="Arial" w:cs="Arial"/>
          <w:lang w:val="en-US"/>
        </w:rPr>
        <w:t>1</w:t>
      </w:r>
      <w:r w:rsidR="00703E4F">
        <w:rPr>
          <w:rFonts w:ascii="Arial" w:eastAsia="Calibri" w:hAnsi="Arial" w:cs="Arial"/>
          <w:lang w:val="en-US"/>
        </w:rPr>
        <w:t>4</w:t>
      </w:r>
    </w:p>
    <w:p w:rsidR="00840734" w:rsidRPr="00E72DEB" w:rsidRDefault="00840734" w:rsidP="00843F17">
      <w:pPr>
        <w:numPr>
          <w:ilvl w:val="0"/>
          <w:numId w:val="25"/>
        </w:numPr>
        <w:spacing w:after="200" w:line="360" w:lineRule="auto"/>
        <w:contextualSpacing/>
        <w:jc w:val="both"/>
        <w:rPr>
          <w:rFonts w:ascii="Arial" w:eastAsia="Calibri" w:hAnsi="Arial" w:cs="Arial"/>
          <w:lang w:val="en-US"/>
        </w:rPr>
      </w:pPr>
      <w:r w:rsidRPr="00E72DEB">
        <w:rPr>
          <w:rFonts w:ascii="Arial" w:eastAsia="Calibri" w:hAnsi="Arial" w:cs="Arial"/>
          <w:lang w:val="en-US"/>
        </w:rPr>
        <w:t>Communication with MISA Officials</w:t>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Pr="00E72DEB">
        <w:rPr>
          <w:rFonts w:ascii="Arial" w:eastAsia="Calibri" w:hAnsi="Arial" w:cs="Arial"/>
          <w:lang w:val="en-US"/>
        </w:rPr>
        <w:tab/>
      </w:r>
      <w:r w:rsidR="00642BD0">
        <w:rPr>
          <w:rFonts w:ascii="Arial" w:eastAsia="Calibri" w:hAnsi="Arial" w:cs="Arial"/>
          <w:lang w:val="en-US"/>
        </w:rPr>
        <w:tab/>
      </w:r>
      <w:r w:rsidRPr="00E72DEB">
        <w:rPr>
          <w:rFonts w:ascii="Arial" w:eastAsia="Calibri" w:hAnsi="Arial" w:cs="Arial"/>
          <w:lang w:val="en-US"/>
        </w:rPr>
        <w:t>1</w:t>
      </w:r>
      <w:r w:rsidR="007E0DDE">
        <w:rPr>
          <w:rFonts w:ascii="Arial" w:eastAsia="Calibri" w:hAnsi="Arial" w:cs="Arial"/>
          <w:lang w:val="en-US"/>
        </w:rPr>
        <w:t>4</w:t>
      </w:r>
    </w:p>
    <w:p w:rsidR="007E0DDE" w:rsidRDefault="00840734" w:rsidP="00843F17">
      <w:pPr>
        <w:numPr>
          <w:ilvl w:val="0"/>
          <w:numId w:val="25"/>
        </w:numPr>
        <w:spacing w:after="200" w:line="360" w:lineRule="auto"/>
        <w:contextualSpacing/>
        <w:jc w:val="both"/>
        <w:rPr>
          <w:rFonts w:ascii="Arial" w:eastAsia="Calibri" w:hAnsi="Arial" w:cs="Arial"/>
          <w:lang w:val="en-US"/>
        </w:rPr>
      </w:pPr>
      <w:r w:rsidRPr="007E0DDE">
        <w:rPr>
          <w:rFonts w:ascii="Arial" w:eastAsia="Calibri" w:hAnsi="Arial" w:cs="Arial"/>
          <w:lang w:val="en-US"/>
        </w:rPr>
        <w:t>Confidentiality</w:t>
      </w:r>
      <w:r w:rsidRPr="007E0DDE">
        <w:rPr>
          <w:rFonts w:ascii="Arial" w:eastAsia="Calibri" w:hAnsi="Arial" w:cs="Arial"/>
          <w:lang w:val="en-US"/>
        </w:rPr>
        <w:tab/>
      </w:r>
      <w:r w:rsidRPr="007E0DDE">
        <w:rPr>
          <w:rFonts w:ascii="Arial" w:eastAsia="Calibri" w:hAnsi="Arial" w:cs="Arial"/>
          <w:lang w:val="en-US"/>
        </w:rPr>
        <w:tab/>
      </w:r>
      <w:r w:rsidRPr="007E0DDE">
        <w:rPr>
          <w:rFonts w:ascii="Arial" w:eastAsia="Calibri" w:hAnsi="Arial" w:cs="Arial"/>
          <w:lang w:val="en-US"/>
        </w:rPr>
        <w:tab/>
      </w:r>
      <w:r w:rsidRPr="007E0DDE">
        <w:rPr>
          <w:rFonts w:ascii="Arial" w:eastAsia="Calibri" w:hAnsi="Arial" w:cs="Arial"/>
          <w:lang w:val="en-US"/>
        </w:rPr>
        <w:tab/>
      </w:r>
      <w:r w:rsidRPr="007E0DDE">
        <w:rPr>
          <w:rFonts w:ascii="Arial" w:eastAsia="Calibri" w:hAnsi="Arial" w:cs="Arial"/>
          <w:lang w:val="en-US"/>
        </w:rPr>
        <w:tab/>
      </w:r>
      <w:r w:rsidRPr="007E0DDE">
        <w:rPr>
          <w:rFonts w:ascii="Arial" w:eastAsia="Calibri" w:hAnsi="Arial" w:cs="Arial"/>
          <w:lang w:val="en-US"/>
        </w:rPr>
        <w:tab/>
      </w:r>
      <w:r w:rsidRPr="007E0DDE">
        <w:rPr>
          <w:rFonts w:ascii="Arial" w:eastAsia="Calibri" w:hAnsi="Arial" w:cs="Arial"/>
          <w:lang w:val="en-US"/>
        </w:rPr>
        <w:tab/>
      </w:r>
      <w:r w:rsidRPr="007E0DDE">
        <w:rPr>
          <w:rFonts w:ascii="Arial" w:eastAsia="Calibri" w:hAnsi="Arial" w:cs="Arial"/>
          <w:lang w:val="en-US"/>
        </w:rPr>
        <w:tab/>
      </w:r>
      <w:r w:rsidRPr="007E0DDE">
        <w:rPr>
          <w:rFonts w:ascii="Arial" w:eastAsia="Calibri" w:hAnsi="Arial" w:cs="Arial"/>
          <w:lang w:val="en-US"/>
        </w:rPr>
        <w:tab/>
      </w:r>
      <w:r w:rsidR="00642BD0">
        <w:rPr>
          <w:rFonts w:ascii="Arial" w:eastAsia="Calibri" w:hAnsi="Arial" w:cs="Arial"/>
          <w:lang w:val="en-US"/>
        </w:rPr>
        <w:tab/>
      </w:r>
      <w:r w:rsidRPr="007E0DDE">
        <w:rPr>
          <w:rFonts w:ascii="Arial" w:eastAsia="Calibri" w:hAnsi="Arial" w:cs="Arial"/>
          <w:lang w:val="en-US"/>
        </w:rPr>
        <w:t>1</w:t>
      </w:r>
      <w:r w:rsidR="007E0DDE">
        <w:rPr>
          <w:rFonts w:ascii="Arial" w:eastAsia="Calibri" w:hAnsi="Arial" w:cs="Arial"/>
          <w:lang w:val="en-US"/>
        </w:rPr>
        <w:t>4</w:t>
      </w:r>
    </w:p>
    <w:p w:rsidR="00840734" w:rsidRPr="00D112EF" w:rsidRDefault="00840734" w:rsidP="00205AE6">
      <w:pPr>
        <w:numPr>
          <w:ilvl w:val="0"/>
          <w:numId w:val="25"/>
        </w:numPr>
        <w:spacing w:after="200" w:line="360" w:lineRule="auto"/>
        <w:contextualSpacing/>
        <w:jc w:val="both"/>
        <w:rPr>
          <w:rFonts w:ascii="Arial" w:hAnsi="Arial" w:cs="Arial"/>
          <w:lang w:val="en-ZA"/>
        </w:rPr>
      </w:pPr>
      <w:r w:rsidRPr="00D112EF">
        <w:rPr>
          <w:rFonts w:ascii="Arial" w:eastAsia="Calibri" w:hAnsi="Arial" w:cs="Arial"/>
          <w:lang w:val="en-US"/>
        </w:rPr>
        <w:t>Questions and requests for Clarifications</w:t>
      </w:r>
      <w:r w:rsidRPr="00D112EF">
        <w:rPr>
          <w:rFonts w:ascii="Arial" w:eastAsia="Calibri" w:hAnsi="Arial" w:cs="Arial"/>
          <w:lang w:val="en-US"/>
        </w:rPr>
        <w:tab/>
      </w:r>
      <w:r w:rsidRPr="00D112EF">
        <w:rPr>
          <w:rFonts w:ascii="Arial" w:eastAsia="Calibri" w:hAnsi="Arial" w:cs="Arial"/>
          <w:lang w:val="en-US"/>
        </w:rPr>
        <w:tab/>
      </w:r>
      <w:r w:rsidRPr="00D112EF">
        <w:rPr>
          <w:rFonts w:ascii="Arial" w:eastAsia="Calibri" w:hAnsi="Arial" w:cs="Arial"/>
          <w:lang w:val="en-US"/>
        </w:rPr>
        <w:tab/>
      </w:r>
      <w:r w:rsidRPr="00D112EF">
        <w:rPr>
          <w:rFonts w:ascii="Arial" w:eastAsia="Calibri" w:hAnsi="Arial" w:cs="Arial"/>
          <w:lang w:val="en-US"/>
        </w:rPr>
        <w:tab/>
      </w:r>
      <w:r w:rsidRPr="00D112EF">
        <w:rPr>
          <w:rFonts w:ascii="Arial" w:eastAsia="Calibri" w:hAnsi="Arial" w:cs="Arial"/>
          <w:lang w:val="en-US"/>
        </w:rPr>
        <w:tab/>
      </w:r>
      <w:r w:rsidR="00642BD0" w:rsidRPr="00D112EF">
        <w:rPr>
          <w:rFonts w:ascii="Arial" w:eastAsia="Calibri" w:hAnsi="Arial" w:cs="Arial"/>
          <w:lang w:val="en-US"/>
        </w:rPr>
        <w:tab/>
      </w:r>
      <w:r w:rsidRPr="00D112EF">
        <w:rPr>
          <w:rFonts w:ascii="Arial" w:eastAsia="Calibri" w:hAnsi="Arial" w:cs="Arial"/>
          <w:lang w:val="en-US"/>
        </w:rPr>
        <w:t>1</w:t>
      </w:r>
      <w:r w:rsidR="00703E4F">
        <w:rPr>
          <w:rFonts w:ascii="Arial" w:eastAsia="Calibri" w:hAnsi="Arial" w:cs="Arial"/>
          <w:lang w:val="en-US"/>
        </w:rPr>
        <w:t>5</w:t>
      </w:r>
    </w:p>
    <w:p w:rsidR="00317EC1" w:rsidRPr="00E72DEB" w:rsidRDefault="00840734" w:rsidP="00E72DEB">
      <w:pPr>
        <w:spacing w:line="360" w:lineRule="auto"/>
        <w:rPr>
          <w:rFonts w:ascii="Arial" w:hAnsi="Arial" w:cs="Arial"/>
          <w:b/>
          <w:lang w:val="en-ZA"/>
        </w:rPr>
      </w:pPr>
      <w:r w:rsidRPr="00E72DEB">
        <w:rPr>
          <w:rFonts w:ascii="Arial" w:hAnsi="Arial" w:cs="Arial"/>
          <w:b/>
          <w:lang w:val="en-ZA"/>
        </w:rPr>
        <w:br w:type="page"/>
      </w:r>
    </w:p>
    <w:p w:rsidR="002D232D" w:rsidRPr="00E72DEB" w:rsidRDefault="002A7836" w:rsidP="005C32F0">
      <w:pPr>
        <w:numPr>
          <w:ilvl w:val="0"/>
          <w:numId w:val="7"/>
        </w:numPr>
        <w:spacing w:line="360" w:lineRule="auto"/>
        <w:rPr>
          <w:rFonts w:ascii="Arial" w:hAnsi="Arial" w:cs="Arial"/>
          <w:b/>
          <w:bCs/>
        </w:rPr>
      </w:pPr>
      <w:r w:rsidRPr="00E72DEB">
        <w:rPr>
          <w:rFonts w:ascii="Arial" w:hAnsi="Arial" w:cs="Arial"/>
          <w:b/>
          <w:bCs/>
        </w:rPr>
        <w:lastRenderedPageBreak/>
        <w:t>INVITATION</w:t>
      </w:r>
    </w:p>
    <w:p w:rsidR="002D232D" w:rsidRPr="00E72DEB" w:rsidRDefault="002D232D" w:rsidP="00E72DEB">
      <w:pPr>
        <w:spacing w:line="360" w:lineRule="auto"/>
        <w:jc w:val="both"/>
        <w:rPr>
          <w:rFonts w:ascii="Arial" w:hAnsi="Arial" w:cs="Arial"/>
          <w:b/>
          <w:bCs/>
        </w:rPr>
      </w:pPr>
    </w:p>
    <w:p w:rsidR="002D232D" w:rsidRPr="00E72DEB" w:rsidRDefault="00B50429" w:rsidP="00E72DEB">
      <w:pPr>
        <w:spacing w:line="360" w:lineRule="auto"/>
        <w:ind w:left="720"/>
        <w:jc w:val="both"/>
        <w:rPr>
          <w:rFonts w:ascii="Arial" w:hAnsi="Arial" w:cs="Arial"/>
        </w:rPr>
      </w:pPr>
      <w:r w:rsidRPr="00E72DEB">
        <w:rPr>
          <w:rFonts w:ascii="Arial" w:hAnsi="Arial" w:cs="Arial"/>
        </w:rPr>
        <w:t xml:space="preserve">The </w:t>
      </w:r>
      <w:r w:rsidR="001B09C7" w:rsidRPr="00E72DEB">
        <w:rPr>
          <w:rFonts w:ascii="Arial" w:hAnsi="Arial" w:cs="Arial"/>
        </w:rPr>
        <w:t xml:space="preserve">Municipal Infrastructure Support </w:t>
      </w:r>
      <w:r w:rsidR="009E6F6B" w:rsidRPr="00E72DEB">
        <w:rPr>
          <w:rFonts w:ascii="Arial" w:hAnsi="Arial" w:cs="Arial"/>
        </w:rPr>
        <w:t>Agent</w:t>
      </w:r>
      <w:r w:rsidR="00814218" w:rsidRPr="00E72DEB">
        <w:rPr>
          <w:rFonts w:ascii="Arial" w:hAnsi="Arial" w:cs="Arial"/>
        </w:rPr>
        <w:t xml:space="preserve"> </w:t>
      </w:r>
      <w:r w:rsidRPr="00E72DEB">
        <w:rPr>
          <w:rFonts w:ascii="Arial" w:hAnsi="Arial" w:cs="Arial"/>
        </w:rPr>
        <w:t>(</w:t>
      </w:r>
      <w:r w:rsidR="001B09C7" w:rsidRPr="00E72DEB">
        <w:rPr>
          <w:rStyle w:val="BTWSUBChar"/>
          <w:rFonts w:ascii="Arial" w:hAnsi="Arial" w:cs="Arial"/>
          <w:b/>
          <w:sz w:val="24"/>
          <w:u w:val="none"/>
        </w:rPr>
        <w:t>MISA</w:t>
      </w:r>
      <w:r w:rsidRPr="00E72DEB">
        <w:rPr>
          <w:rStyle w:val="BTWSUBChar"/>
          <w:rFonts w:ascii="Arial" w:hAnsi="Arial" w:cs="Arial"/>
          <w:sz w:val="24"/>
          <w:u w:val="none"/>
        </w:rPr>
        <w:t>)</w:t>
      </w:r>
      <w:r w:rsidRPr="00E72DEB">
        <w:rPr>
          <w:rFonts w:ascii="Arial" w:hAnsi="Arial" w:cs="Arial"/>
          <w:b/>
        </w:rPr>
        <w:t xml:space="preserve"> </w:t>
      </w:r>
      <w:r w:rsidR="002D232D" w:rsidRPr="00E72DEB">
        <w:rPr>
          <w:rFonts w:ascii="Arial" w:hAnsi="Arial" w:cs="Arial"/>
        </w:rPr>
        <w:t xml:space="preserve">intends </w:t>
      </w:r>
      <w:r w:rsidR="00C927D7" w:rsidRPr="00E72DEB">
        <w:rPr>
          <w:rFonts w:ascii="Arial" w:hAnsi="Arial" w:cs="Arial"/>
        </w:rPr>
        <w:t xml:space="preserve">to </w:t>
      </w:r>
      <w:r w:rsidR="001B09C7" w:rsidRPr="00E72DEB">
        <w:rPr>
          <w:rFonts w:ascii="Arial" w:hAnsi="Arial" w:cs="Arial"/>
        </w:rPr>
        <w:t xml:space="preserve">appoint a service provider to </w:t>
      </w:r>
      <w:r w:rsidR="00C24295">
        <w:rPr>
          <w:rFonts w:ascii="Arial" w:hAnsi="Arial" w:cs="Arial"/>
        </w:rPr>
        <w:t xml:space="preserve">support MISA with </w:t>
      </w:r>
      <w:r w:rsidR="00915AEE">
        <w:rPr>
          <w:rFonts w:ascii="Arial" w:hAnsi="Arial" w:cs="Arial"/>
        </w:rPr>
        <w:t>Response</w:t>
      </w:r>
      <w:r w:rsidR="00C24295">
        <w:rPr>
          <w:rFonts w:ascii="Arial" w:hAnsi="Arial" w:cs="Arial"/>
        </w:rPr>
        <w:t xml:space="preserve"> handling and Executive se</w:t>
      </w:r>
      <w:r w:rsidR="00915AEE">
        <w:rPr>
          <w:rFonts w:ascii="Arial" w:hAnsi="Arial" w:cs="Arial"/>
        </w:rPr>
        <w:t>ar</w:t>
      </w:r>
      <w:r w:rsidR="00C24295">
        <w:rPr>
          <w:rFonts w:ascii="Arial" w:hAnsi="Arial" w:cs="Arial"/>
        </w:rPr>
        <w:t>ch</w:t>
      </w:r>
      <w:r w:rsidR="004E78CC" w:rsidRPr="00E72DEB">
        <w:rPr>
          <w:rFonts w:ascii="Arial" w:hAnsi="Arial" w:cs="Arial"/>
        </w:rPr>
        <w:t>.</w:t>
      </w:r>
    </w:p>
    <w:p w:rsidR="002A7836" w:rsidRPr="00E72DEB" w:rsidRDefault="002A7836" w:rsidP="00E72DEB">
      <w:pPr>
        <w:spacing w:line="360" w:lineRule="auto"/>
        <w:jc w:val="both"/>
        <w:rPr>
          <w:rFonts w:ascii="Arial" w:hAnsi="Arial" w:cs="Arial"/>
        </w:rPr>
      </w:pPr>
    </w:p>
    <w:p w:rsidR="002D232D" w:rsidRPr="00E72DEB" w:rsidRDefault="002A7836" w:rsidP="005C32F0">
      <w:pPr>
        <w:numPr>
          <w:ilvl w:val="0"/>
          <w:numId w:val="7"/>
        </w:numPr>
        <w:spacing w:line="360" w:lineRule="auto"/>
        <w:jc w:val="both"/>
        <w:rPr>
          <w:rFonts w:ascii="Arial" w:hAnsi="Arial" w:cs="Arial"/>
          <w:b/>
          <w:bCs/>
        </w:rPr>
      </w:pPr>
      <w:r w:rsidRPr="00E72DEB">
        <w:rPr>
          <w:rFonts w:ascii="Arial" w:hAnsi="Arial" w:cs="Arial"/>
          <w:b/>
          <w:bCs/>
        </w:rPr>
        <w:t>DURATION</w:t>
      </w:r>
    </w:p>
    <w:p w:rsidR="002A7836" w:rsidRPr="00E72DEB" w:rsidRDefault="002A7836" w:rsidP="00E72DEB">
      <w:pPr>
        <w:spacing w:line="360" w:lineRule="auto"/>
        <w:jc w:val="both"/>
        <w:rPr>
          <w:rFonts w:ascii="Arial" w:hAnsi="Arial" w:cs="Arial"/>
          <w:b/>
          <w:bCs/>
        </w:rPr>
      </w:pPr>
    </w:p>
    <w:p w:rsidR="002A7836" w:rsidRPr="00E72DEB" w:rsidRDefault="002A7836" w:rsidP="00E72DEB">
      <w:pPr>
        <w:pStyle w:val="ListParagraph"/>
        <w:widowControl w:val="0"/>
        <w:autoSpaceDE w:val="0"/>
        <w:autoSpaceDN w:val="0"/>
        <w:adjustRightInd w:val="0"/>
        <w:spacing w:line="360" w:lineRule="auto"/>
        <w:contextualSpacing/>
        <w:jc w:val="both"/>
        <w:rPr>
          <w:rFonts w:ascii="Arial" w:hAnsi="Arial" w:cs="Arial"/>
          <w:lang w:val="en-ZA"/>
        </w:rPr>
      </w:pPr>
      <w:r w:rsidRPr="00E72DEB">
        <w:rPr>
          <w:rFonts w:ascii="Arial" w:hAnsi="Arial" w:cs="Arial"/>
          <w:lang w:val="en-ZA"/>
        </w:rPr>
        <w:t xml:space="preserve">The service provider is required to provide </w:t>
      </w:r>
      <w:r w:rsidR="00915AEE">
        <w:rPr>
          <w:rFonts w:ascii="Arial" w:hAnsi="Arial" w:cs="Arial"/>
          <w:lang w:val="en-ZA"/>
        </w:rPr>
        <w:t xml:space="preserve">support for MISA with </w:t>
      </w:r>
      <w:r w:rsidR="00182FDB">
        <w:rPr>
          <w:rFonts w:ascii="Arial" w:hAnsi="Arial" w:cs="Arial"/>
          <w:lang w:val="en-ZA"/>
        </w:rPr>
        <w:t xml:space="preserve">Response handling and Executive search for a period </w:t>
      </w:r>
      <w:r w:rsidRPr="00E72DEB">
        <w:rPr>
          <w:rFonts w:ascii="Arial" w:hAnsi="Arial" w:cs="Arial"/>
          <w:lang w:val="en-ZA"/>
        </w:rPr>
        <w:t xml:space="preserve">of </w:t>
      </w:r>
      <w:r w:rsidR="006D53D6">
        <w:rPr>
          <w:rFonts w:ascii="Arial" w:hAnsi="Arial" w:cs="Arial"/>
          <w:lang w:val="en-ZA"/>
        </w:rPr>
        <w:t>twenty-four</w:t>
      </w:r>
      <w:r w:rsidRPr="00E72DEB">
        <w:rPr>
          <w:rFonts w:ascii="Arial" w:hAnsi="Arial" w:cs="Arial"/>
          <w:lang w:val="en-ZA"/>
        </w:rPr>
        <w:t xml:space="preserve"> (</w:t>
      </w:r>
      <w:r w:rsidR="006D53D6">
        <w:rPr>
          <w:rFonts w:ascii="Arial" w:hAnsi="Arial" w:cs="Arial"/>
          <w:lang w:val="en-ZA"/>
        </w:rPr>
        <w:t>24</w:t>
      </w:r>
      <w:r w:rsidRPr="00E72DEB">
        <w:rPr>
          <w:rFonts w:ascii="Arial" w:hAnsi="Arial" w:cs="Arial"/>
          <w:lang w:val="en-ZA"/>
        </w:rPr>
        <w:t xml:space="preserve">) months </w:t>
      </w:r>
      <w:r w:rsidR="00C405A7" w:rsidRPr="00E72DEB">
        <w:rPr>
          <w:rFonts w:ascii="Arial" w:hAnsi="Arial" w:cs="Arial"/>
          <w:lang w:val="en-ZA"/>
        </w:rPr>
        <w:t>after signing of a contract.</w:t>
      </w:r>
      <w:r w:rsidRPr="00E72DEB">
        <w:rPr>
          <w:rFonts w:ascii="Arial" w:hAnsi="Arial" w:cs="Arial"/>
          <w:lang w:val="en-ZA"/>
        </w:rPr>
        <w:t xml:space="preserve"> </w:t>
      </w:r>
    </w:p>
    <w:p w:rsidR="002A7836" w:rsidRPr="00E72DEB" w:rsidRDefault="002A7836" w:rsidP="00E72DEB">
      <w:pPr>
        <w:spacing w:line="360" w:lineRule="auto"/>
        <w:jc w:val="both"/>
        <w:rPr>
          <w:rFonts w:ascii="Arial" w:hAnsi="Arial" w:cs="Arial"/>
          <w:b/>
          <w:bCs/>
        </w:rPr>
      </w:pPr>
    </w:p>
    <w:p w:rsidR="002A7836" w:rsidRPr="00E72DEB" w:rsidRDefault="002A7836" w:rsidP="005C32F0">
      <w:pPr>
        <w:numPr>
          <w:ilvl w:val="0"/>
          <w:numId w:val="7"/>
        </w:numPr>
        <w:spacing w:line="360" w:lineRule="auto"/>
        <w:jc w:val="both"/>
        <w:rPr>
          <w:rFonts w:ascii="Arial" w:hAnsi="Arial" w:cs="Arial"/>
          <w:b/>
          <w:bCs/>
        </w:rPr>
      </w:pPr>
      <w:r w:rsidRPr="00E72DEB">
        <w:rPr>
          <w:rFonts w:ascii="Arial" w:hAnsi="Arial" w:cs="Arial"/>
          <w:b/>
          <w:bCs/>
        </w:rPr>
        <w:t>BACKGROUND</w:t>
      </w:r>
    </w:p>
    <w:p w:rsidR="002A7836" w:rsidRPr="00E72DEB" w:rsidRDefault="002A7836" w:rsidP="00E72DEB">
      <w:pPr>
        <w:spacing w:line="360" w:lineRule="auto"/>
        <w:jc w:val="both"/>
        <w:rPr>
          <w:rFonts w:ascii="Arial" w:hAnsi="Arial" w:cs="Arial"/>
          <w:b/>
          <w:bCs/>
        </w:rPr>
      </w:pPr>
    </w:p>
    <w:p w:rsidR="003057BB" w:rsidRPr="00E72DEB" w:rsidRDefault="009E6F6B" w:rsidP="00E72DEB">
      <w:pPr>
        <w:widowControl w:val="0"/>
        <w:autoSpaceDE w:val="0"/>
        <w:autoSpaceDN w:val="0"/>
        <w:adjustRightInd w:val="0"/>
        <w:spacing w:line="360" w:lineRule="auto"/>
        <w:ind w:left="720"/>
        <w:contextualSpacing/>
        <w:jc w:val="both"/>
        <w:rPr>
          <w:rFonts w:ascii="Arial" w:hAnsi="Arial" w:cs="Arial"/>
          <w:lang w:val="en-US"/>
        </w:rPr>
      </w:pPr>
      <w:r w:rsidRPr="00E72DEB">
        <w:rPr>
          <w:rFonts w:ascii="Arial" w:hAnsi="Arial" w:cs="Arial"/>
        </w:rPr>
        <w:t xml:space="preserve">Municipal Infrastructure Support Agent (MISA) was established as a government component accountable to the Executive Authority of Cooperative Governance and Traditional Affairs (COGTA). MISA is a special purpose vehicle whose primary mandate is to coordinate and provide technical support to municipalities to facilitate sustainable municipal infrastructure provisioning and management. </w:t>
      </w:r>
      <w:r w:rsidR="00797E84" w:rsidRPr="00E72DEB">
        <w:rPr>
          <w:rFonts w:ascii="Arial" w:hAnsi="Arial" w:cs="Arial"/>
          <w:lang w:val="en-US"/>
        </w:rPr>
        <w:t xml:space="preserve">MISA’s primary function is to support municipalities in infrastructure planning, development and management, operations and maintenance as well as building technical capacity for effective delivery and management of municipal infrastructure. </w:t>
      </w:r>
    </w:p>
    <w:p w:rsidR="00C405A7" w:rsidRPr="00E72DEB" w:rsidRDefault="00C405A7" w:rsidP="00E72DEB">
      <w:pPr>
        <w:widowControl w:val="0"/>
        <w:autoSpaceDE w:val="0"/>
        <w:autoSpaceDN w:val="0"/>
        <w:adjustRightInd w:val="0"/>
        <w:spacing w:line="360" w:lineRule="auto"/>
        <w:ind w:left="720"/>
        <w:contextualSpacing/>
        <w:jc w:val="both"/>
        <w:rPr>
          <w:rFonts w:ascii="Arial" w:hAnsi="Arial" w:cs="Arial"/>
          <w:lang w:val="en-US"/>
        </w:rPr>
      </w:pPr>
    </w:p>
    <w:p w:rsidR="00C405A7" w:rsidRPr="00E72DEB" w:rsidRDefault="00C405A7" w:rsidP="005C32F0">
      <w:pPr>
        <w:widowControl w:val="0"/>
        <w:numPr>
          <w:ilvl w:val="0"/>
          <w:numId w:val="7"/>
        </w:numPr>
        <w:autoSpaceDE w:val="0"/>
        <w:autoSpaceDN w:val="0"/>
        <w:adjustRightInd w:val="0"/>
        <w:spacing w:line="360" w:lineRule="auto"/>
        <w:contextualSpacing/>
        <w:jc w:val="both"/>
        <w:rPr>
          <w:rFonts w:ascii="Arial" w:hAnsi="Arial" w:cs="Arial"/>
          <w:b/>
          <w:lang w:val="en-US"/>
        </w:rPr>
      </w:pPr>
      <w:r w:rsidRPr="00E72DEB">
        <w:rPr>
          <w:rFonts w:ascii="Arial" w:hAnsi="Arial" w:cs="Arial"/>
          <w:b/>
          <w:lang w:val="en-US"/>
        </w:rPr>
        <w:t>OBJECTIVES</w:t>
      </w:r>
    </w:p>
    <w:p w:rsidR="00C405A7" w:rsidRPr="00E72DEB" w:rsidRDefault="00C405A7" w:rsidP="00E72DEB">
      <w:pPr>
        <w:widowControl w:val="0"/>
        <w:autoSpaceDE w:val="0"/>
        <w:autoSpaceDN w:val="0"/>
        <w:adjustRightInd w:val="0"/>
        <w:spacing w:line="360" w:lineRule="auto"/>
        <w:ind w:left="720"/>
        <w:contextualSpacing/>
        <w:jc w:val="both"/>
        <w:rPr>
          <w:rFonts w:ascii="Arial" w:hAnsi="Arial" w:cs="Arial"/>
          <w:b/>
          <w:lang w:val="en-US"/>
        </w:rPr>
      </w:pPr>
    </w:p>
    <w:p w:rsidR="006A568F" w:rsidRDefault="008F6845" w:rsidP="001350A7">
      <w:pPr>
        <w:spacing w:line="360" w:lineRule="auto"/>
        <w:ind w:left="720"/>
        <w:jc w:val="both"/>
        <w:rPr>
          <w:rFonts w:ascii="Arial" w:hAnsi="Arial" w:cs="Arial"/>
          <w:b/>
          <w:bCs/>
        </w:rPr>
      </w:pPr>
      <w:r w:rsidRPr="00F34CA4">
        <w:rPr>
          <w:rFonts w:ascii="Arial" w:hAnsi="Arial" w:cs="Arial"/>
        </w:rPr>
        <w:t xml:space="preserve">The objective of the terms of reference is to define the terms for sourcing </w:t>
      </w:r>
      <w:r>
        <w:rPr>
          <w:rFonts w:ascii="Arial" w:hAnsi="Arial" w:cs="Arial"/>
        </w:rPr>
        <w:t xml:space="preserve">a </w:t>
      </w:r>
      <w:r w:rsidR="00AB0FC0" w:rsidRPr="00AB0FC0">
        <w:rPr>
          <w:rFonts w:ascii="Arial" w:hAnsi="Arial" w:cs="Arial"/>
        </w:rPr>
        <w:t>service provider to do response handling</w:t>
      </w:r>
      <w:r w:rsidRPr="00AB0FC0">
        <w:rPr>
          <w:rFonts w:ascii="Arial" w:hAnsi="Arial" w:cs="Arial"/>
        </w:rPr>
        <w:t>. MISA requires the services of an ap</w:t>
      </w:r>
      <w:r>
        <w:rPr>
          <w:rFonts w:ascii="Arial" w:hAnsi="Arial" w:cs="Arial"/>
        </w:rPr>
        <w:t xml:space="preserve">propriate qualified service provider to provide response handling of applications and </w:t>
      </w:r>
      <w:r w:rsidR="00AB0FC0">
        <w:rPr>
          <w:rFonts w:ascii="Arial" w:hAnsi="Arial" w:cs="Arial"/>
        </w:rPr>
        <w:t xml:space="preserve">do </w:t>
      </w:r>
      <w:r>
        <w:rPr>
          <w:rFonts w:ascii="Arial" w:hAnsi="Arial" w:cs="Arial"/>
        </w:rPr>
        <w:t xml:space="preserve">executive search of personnel for a period of </w:t>
      </w:r>
      <w:r w:rsidR="00000225">
        <w:rPr>
          <w:rFonts w:ascii="Arial" w:hAnsi="Arial" w:cs="Arial"/>
        </w:rPr>
        <w:t>24 m</w:t>
      </w:r>
      <w:r>
        <w:rPr>
          <w:rFonts w:ascii="Arial" w:hAnsi="Arial" w:cs="Arial"/>
        </w:rPr>
        <w:t>onths</w:t>
      </w:r>
    </w:p>
    <w:p w:rsidR="009755A9" w:rsidRPr="00E72DEB" w:rsidRDefault="009755A9" w:rsidP="00E72DEB">
      <w:pPr>
        <w:spacing w:line="360" w:lineRule="auto"/>
        <w:jc w:val="both"/>
        <w:rPr>
          <w:rFonts w:ascii="Arial" w:hAnsi="Arial" w:cs="Arial"/>
          <w:b/>
          <w:bCs/>
        </w:rPr>
      </w:pPr>
    </w:p>
    <w:p w:rsidR="00462872" w:rsidRDefault="00950F6A" w:rsidP="005C32F0">
      <w:pPr>
        <w:pStyle w:val="ListParagraph"/>
        <w:numPr>
          <w:ilvl w:val="0"/>
          <w:numId w:val="7"/>
        </w:numPr>
        <w:spacing w:line="360" w:lineRule="auto"/>
        <w:jc w:val="both"/>
        <w:rPr>
          <w:rFonts w:ascii="Arial" w:hAnsi="Arial" w:cs="Arial"/>
          <w:b/>
          <w:bCs/>
        </w:rPr>
      </w:pPr>
      <w:r w:rsidRPr="00462872">
        <w:rPr>
          <w:rFonts w:ascii="Arial" w:hAnsi="Arial" w:cs="Arial"/>
          <w:b/>
          <w:bCs/>
        </w:rPr>
        <w:t>SCOPE OF WORK</w:t>
      </w:r>
      <w:r w:rsidR="00225963" w:rsidRPr="00462872">
        <w:rPr>
          <w:rFonts w:ascii="Arial" w:hAnsi="Arial" w:cs="Arial"/>
          <w:b/>
          <w:bCs/>
        </w:rPr>
        <w:t xml:space="preserve"> </w:t>
      </w:r>
    </w:p>
    <w:p w:rsidR="00E723BE" w:rsidRDefault="00E723BE" w:rsidP="00E723BE">
      <w:pPr>
        <w:pStyle w:val="ListParagraph"/>
        <w:spacing w:line="360" w:lineRule="auto"/>
        <w:jc w:val="both"/>
        <w:rPr>
          <w:rFonts w:ascii="Arial" w:hAnsi="Arial" w:cs="Arial"/>
          <w:b/>
          <w:bCs/>
        </w:rPr>
      </w:pPr>
    </w:p>
    <w:p w:rsidR="00DD6688" w:rsidRPr="00D23808" w:rsidRDefault="00DD6688" w:rsidP="001350A7">
      <w:pPr>
        <w:spacing w:line="360" w:lineRule="auto"/>
        <w:ind w:left="720"/>
        <w:rPr>
          <w:rFonts w:ascii="Arial" w:hAnsi="Arial" w:cs="Arial"/>
          <w:bCs/>
        </w:rPr>
      </w:pPr>
      <w:r>
        <w:rPr>
          <w:rFonts w:ascii="Arial" w:hAnsi="Arial" w:cs="Arial"/>
        </w:rPr>
        <w:t>The service provider is required to submit a detailed proposal addressing all the required services as indicated below:</w:t>
      </w:r>
    </w:p>
    <w:p w:rsidR="00DD6688" w:rsidRPr="001A7055" w:rsidRDefault="00DD6688" w:rsidP="00DD6688">
      <w:pPr>
        <w:spacing w:line="360" w:lineRule="auto"/>
        <w:rPr>
          <w:rFonts w:ascii="Arial" w:hAnsi="Arial" w:cs="Arial"/>
          <w:b/>
          <w:bCs/>
        </w:rPr>
      </w:pPr>
    </w:p>
    <w:p w:rsidR="00DD6688" w:rsidRDefault="00DD6688" w:rsidP="00DD6688">
      <w:pPr>
        <w:numPr>
          <w:ilvl w:val="0"/>
          <w:numId w:val="27"/>
        </w:numPr>
        <w:tabs>
          <w:tab w:val="clear" w:pos="1080"/>
          <w:tab w:val="num" w:pos="709"/>
        </w:tabs>
        <w:spacing w:line="360" w:lineRule="auto"/>
        <w:ind w:left="709" w:hanging="709"/>
        <w:jc w:val="both"/>
        <w:rPr>
          <w:rFonts w:ascii="Arial" w:hAnsi="Arial" w:cs="Arial"/>
        </w:rPr>
      </w:pPr>
      <w:r w:rsidRPr="00832F35">
        <w:rPr>
          <w:rFonts w:ascii="Arial" w:hAnsi="Arial" w:cs="Arial"/>
          <w:bCs/>
        </w:rPr>
        <w:lastRenderedPageBreak/>
        <w:t xml:space="preserve">The service </w:t>
      </w:r>
      <w:r w:rsidR="0037305B">
        <w:rPr>
          <w:rFonts w:ascii="Arial" w:hAnsi="Arial" w:cs="Arial"/>
          <w:bCs/>
        </w:rPr>
        <w:t xml:space="preserve">provider </w:t>
      </w:r>
      <w:r w:rsidRPr="00832F35">
        <w:rPr>
          <w:rFonts w:ascii="Arial" w:hAnsi="Arial" w:cs="Arial"/>
          <w:bCs/>
        </w:rPr>
        <w:t xml:space="preserve">must be able </w:t>
      </w:r>
      <w:r w:rsidRPr="00832F35">
        <w:rPr>
          <w:rFonts w:ascii="Arial" w:hAnsi="Arial" w:cs="Arial"/>
        </w:rPr>
        <w:t xml:space="preserve">to deal with </w:t>
      </w:r>
      <w:r w:rsidRPr="000F4561">
        <w:rPr>
          <w:rFonts w:ascii="Arial" w:hAnsi="Arial" w:cs="Arial"/>
        </w:rPr>
        <w:t>response handling of applications</w:t>
      </w:r>
      <w:r w:rsidR="00AB0FC0">
        <w:rPr>
          <w:rFonts w:ascii="Arial" w:hAnsi="Arial" w:cs="Arial"/>
        </w:rPr>
        <w:t>.</w:t>
      </w:r>
    </w:p>
    <w:p w:rsidR="00DD6688" w:rsidRPr="00FA0555" w:rsidRDefault="00DD6688" w:rsidP="00FA0555">
      <w:pPr>
        <w:numPr>
          <w:ilvl w:val="0"/>
          <w:numId w:val="27"/>
        </w:numPr>
        <w:tabs>
          <w:tab w:val="clear" w:pos="1080"/>
        </w:tabs>
        <w:spacing w:line="360" w:lineRule="auto"/>
        <w:ind w:left="720" w:hanging="720"/>
        <w:jc w:val="both"/>
        <w:rPr>
          <w:rFonts w:ascii="Arial" w:hAnsi="Arial" w:cs="Arial"/>
        </w:rPr>
      </w:pPr>
      <w:r w:rsidRPr="00FA0555">
        <w:rPr>
          <w:rFonts w:ascii="Arial" w:hAnsi="Arial" w:cs="Arial"/>
        </w:rPr>
        <w:t xml:space="preserve">The service </w:t>
      </w:r>
      <w:r w:rsidR="0037305B" w:rsidRPr="00FA0555">
        <w:rPr>
          <w:rFonts w:ascii="Arial" w:hAnsi="Arial" w:cs="Arial"/>
        </w:rPr>
        <w:t xml:space="preserve">provider </w:t>
      </w:r>
      <w:r w:rsidRPr="00FA0555">
        <w:rPr>
          <w:rFonts w:ascii="Arial" w:hAnsi="Arial" w:cs="Arial"/>
        </w:rPr>
        <w:t xml:space="preserve">must be able to do professional executive search for </w:t>
      </w:r>
      <w:r w:rsidR="0037305B" w:rsidRPr="00FA0555">
        <w:rPr>
          <w:rFonts w:ascii="Arial" w:hAnsi="Arial" w:cs="Arial"/>
        </w:rPr>
        <w:t>P</w:t>
      </w:r>
      <w:r w:rsidRPr="00FA0555">
        <w:rPr>
          <w:rFonts w:ascii="Arial" w:hAnsi="Arial" w:cs="Arial"/>
        </w:rPr>
        <w:t>ersonnel</w:t>
      </w:r>
      <w:r w:rsidR="00AB0FC0">
        <w:rPr>
          <w:rFonts w:ascii="Arial" w:hAnsi="Arial" w:cs="Arial"/>
        </w:rPr>
        <w:t xml:space="preserve"> including Management, Specialists and Technical posts</w:t>
      </w:r>
      <w:r w:rsidRPr="00FA0555">
        <w:rPr>
          <w:rFonts w:ascii="Arial" w:hAnsi="Arial" w:cs="Arial"/>
        </w:rPr>
        <w:t>.</w:t>
      </w:r>
    </w:p>
    <w:p w:rsidR="00544BD6" w:rsidRPr="00544BD6" w:rsidRDefault="00544BD6" w:rsidP="00544BD6">
      <w:pPr>
        <w:pStyle w:val="ListParagraph"/>
        <w:tabs>
          <w:tab w:val="left" w:pos="720"/>
          <w:tab w:val="left" w:pos="1276"/>
        </w:tabs>
        <w:spacing w:line="360" w:lineRule="auto"/>
        <w:ind w:left="1080"/>
        <w:jc w:val="both"/>
        <w:rPr>
          <w:rFonts w:ascii="Arial" w:hAnsi="Arial" w:cs="Arial"/>
        </w:rPr>
      </w:pPr>
    </w:p>
    <w:p w:rsidR="00DD6688" w:rsidRPr="00544BD6" w:rsidRDefault="00DD6688" w:rsidP="00544BD6">
      <w:pPr>
        <w:tabs>
          <w:tab w:val="left" w:pos="720"/>
          <w:tab w:val="left" w:pos="1276"/>
        </w:tabs>
        <w:spacing w:line="360" w:lineRule="auto"/>
        <w:jc w:val="both"/>
        <w:rPr>
          <w:rFonts w:ascii="Arial" w:hAnsi="Arial" w:cs="Arial"/>
        </w:rPr>
      </w:pPr>
      <w:r w:rsidRPr="00544BD6">
        <w:rPr>
          <w:rFonts w:ascii="Arial" w:hAnsi="Arial" w:cs="Arial"/>
        </w:rPr>
        <w:t>The service provider must provide MISA with a detailed breakdown of costs each time it provides the recruitment agency services for the following:</w:t>
      </w:r>
    </w:p>
    <w:p w:rsidR="00DD6688" w:rsidRPr="001A7055" w:rsidRDefault="00DD6688" w:rsidP="00DD6688">
      <w:pPr>
        <w:tabs>
          <w:tab w:val="left" w:pos="851"/>
          <w:tab w:val="left" w:pos="1276"/>
        </w:tabs>
        <w:spacing w:line="360" w:lineRule="auto"/>
        <w:jc w:val="both"/>
        <w:rPr>
          <w:rFonts w:ascii="Arial" w:hAnsi="Arial" w:cs="Arial"/>
        </w:rPr>
      </w:pPr>
    </w:p>
    <w:p w:rsidR="00DD6688" w:rsidRPr="00140A0F" w:rsidRDefault="00DD6688" w:rsidP="00DD6688">
      <w:pPr>
        <w:pStyle w:val="ListParagraph"/>
        <w:numPr>
          <w:ilvl w:val="0"/>
          <w:numId w:val="29"/>
        </w:numPr>
        <w:tabs>
          <w:tab w:val="left" w:pos="851"/>
          <w:tab w:val="left" w:pos="1276"/>
        </w:tabs>
        <w:spacing w:line="360" w:lineRule="auto"/>
        <w:ind w:left="851" w:firstLine="0"/>
        <w:contextualSpacing/>
        <w:jc w:val="both"/>
        <w:rPr>
          <w:rFonts w:ascii="Arial" w:hAnsi="Arial" w:cs="Arial"/>
        </w:rPr>
      </w:pPr>
      <w:r w:rsidRPr="00140A0F">
        <w:rPr>
          <w:rFonts w:ascii="Arial" w:hAnsi="Arial" w:cs="Arial"/>
        </w:rPr>
        <w:t>the response handling of advertised posts; and</w:t>
      </w:r>
    </w:p>
    <w:p w:rsidR="00DD6688" w:rsidRDefault="00DD6688" w:rsidP="00DD6688">
      <w:pPr>
        <w:pStyle w:val="ListParagraph"/>
        <w:numPr>
          <w:ilvl w:val="0"/>
          <w:numId w:val="29"/>
        </w:numPr>
        <w:tabs>
          <w:tab w:val="left" w:pos="851"/>
          <w:tab w:val="left" w:pos="1276"/>
        </w:tabs>
        <w:spacing w:line="360" w:lineRule="auto"/>
        <w:ind w:left="851" w:firstLine="0"/>
        <w:contextualSpacing/>
        <w:jc w:val="both"/>
        <w:rPr>
          <w:rFonts w:ascii="Arial" w:hAnsi="Arial" w:cs="Arial"/>
        </w:rPr>
      </w:pPr>
      <w:r w:rsidRPr="00140A0F">
        <w:rPr>
          <w:rFonts w:ascii="Arial" w:hAnsi="Arial" w:cs="Arial"/>
        </w:rPr>
        <w:t xml:space="preserve">the provision of a professional executive search service for specific identified </w:t>
      </w:r>
    </w:p>
    <w:p w:rsidR="00DD6688" w:rsidRPr="00140A0F" w:rsidRDefault="00DD6688" w:rsidP="00DD6688">
      <w:pPr>
        <w:pStyle w:val="ListParagraph"/>
        <w:tabs>
          <w:tab w:val="left" w:pos="851"/>
          <w:tab w:val="left" w:pos="1276"/>
        </w:tabs>
        <w:spacing w:line="360" w:lineRule="auto"/>
        <w:ind w:left="851"/>
        <w:jc w:val="both"/>
        <w:rPr>
          <w:rFonts w:ascii="Arial" w:hAnsi="Arial" w:cs="Arial"/>
        </w:rPr>
      </w:pPr>
      <w:r>
        <w:rPr>
          <w:rFonts w:ascii="Arial" w:hAnsi="Arial" w:cs="Arial"/>
        </w:rPr>
        <w:tab/>
      </w:r>
      <w:r w:rsidRPr="00140A0F">
        <w:rPr>
          <w:rFonts w:ascii="Arial" w:hAnsi="Arial" w:cs="Arial"/>
        </w:rPr>
        <w:t>high level management</w:t>
      </w:r>
      <w:r w:rsidR="00AB0FC0">
        <w:rPr>
          <w:rFonts w:ascii="Arial" w:hAnsi="Arial" w:cs="Arial"/>
        </w:rPr>
        <w:t>, specialist and technical</w:t>
      </w:r>
      <w:r w:rsidRPr="00140A0F">
        <w:rPr>
          <w:rFonts w:ascii="Arial" w:hAnsi="Arial" w:cs="Arial"/>
        </w:rPr>
        <w:t xml:space="preserve"> posts.</w:t>
      </w:r>
    </w:p>
    <w:p w:rsidR="00DD6688" w:rsidRPr="001A7055" w:rsidRDefault="00DD6688" w:rsidP="00DD6688">
      <w:pPr>
        <w:spacing w:line="360" w:lineRule="auto"/>
        <w:ind w:left="851"/>
        <w:rPr>
          <w:rFonts w:ascii="Arial" w:hAnsi="Arial" w:cs="Arial"/>
        </w:rPr>
      </w:pPr>
    </w:p>
    <w:p w:rsidR="00DD6688" w:rsidRPr="001A7055" w:rsidRDefault="00DD6688" w:rsidP="00EB004B">
      <w:pPr>
        <w:spacing w:line="360" w:lineRule="auto"/>
        <w:rPr>
          <w:rFonts w:ascii="Arial" w:hAnsi="Arial" w:cs="Arial"/>
          <w:b/>
          <w:bCs/>
          <w:i/>
          <w:iCs/>
          <w:lang w:val="en-US"/>
        </w:rPr>
      </w:pPr>
      <w:r w:rsidRPr="001A7055">
        <w:rPr>
          <w:rFonts w:ascii="Arial" w:hAnsi="Arial" w:cs="Arial"/>
          <w:b/>
          <w:bCs/>
        </w:rPr>
        <w:tab/>
      </w:r>
      <w:r w:rsidRPr="001A7055">
        <w:rPr>
          <w:rFonts w:ascii="Arial" w:hAnsi="Arial" w:cs="Arial"/>
          <w:b/>
          <w:bCs/>
          <w:i/>
          <w:iCs/>
        </w:rPr>
        <w:t>Response Handling</w:t>
      </w:r>
      <w:r>
        <w:rPr>
          <w:rFonts w:ascii="Arial" w:hAnsi="Arial" w:cs="Arial"/>
          <w:b/>
          <w:bCs/>
          <w:i/>
          <w:iCs/>
        </w:rPr>
        <w:t xml:space="preserve"> must cover (but not limited to) the following:</w:t>
      </w:r>
    </w:p>
    <w:p w:rsidR="00DD6688" w:rsidRPr="001A7055" w:rsidRDefault="00DD6688" w:rsidP="00DD6688">
      <w:pPr>
        <w:spacing w:line="360" w:lineRule="auto"/>
        <w:jc w:val="both"/>
        <w:rPr>
          <w:rFonts w:ascii="Arial" w:hAnsi="Arial" w:cs="Arial"/>
          <w:lang w:val="en-US"/>
        </w:rPr>
      </w:pPr>
    </w:p>
    <w:p w:rsidR="00DD6688" w:rsidRPr="00140A0F" w:rsidRDefault="00DD6688" w:rsidP="00DD6688">
      <w:pPr>
        <w:pStyle w:val="ListParagraph"/>
        <w:numPr>
          <w:ilvl w:val="0"/>
          <w:numId w:val="30"/>
        </w:numPr>
        <w:spacing w:line="360" w:lineRule="auto"/>
        <w:contextualSpacing/>
        <w:jc w:val="both"/>
        <w:rPr>
          <w:rFonts w:ascii="Arial" w:hAnsi="Arial"/>
          <w:lang w:eastAsia="x-none"/>
        </w:rPr>
      </w:pPr>
      <w:r w:rsidRPr="00140A0F">
        <w:rPr>
          <w:rFonts w:ascii="Arial" w:hAnsi="Arial"/>
          <w:lang w:val="x-none" w:eastAsia="x-none"/>
        </w:rPr>
        <w:t xml:space="preserve">Receiving </w:t>
      </w:r>
      <w:r w:rsidRPr="00140A0F">
        <w:rPr>
          <w:rFonts w:ascii="Arial" w:hAnsi="Arial"/>
          <w:lang w:eastAsia="x-none"/>
        </w:rPr>
        <w:t xml:space="preserve">of </w:t>
      </w:r>
      <w:r w:rsidRPr="00140A0F">
        <w:rPr>
          <w:rFonts w:ascii="Arial" w:hAnsi="Arial"/>
          <w:lang w:val="x-none" w:eastAsia="x-none"/>
        </w:rPr>
        <w:t>applications via the post, e-mail or fax</w:t>
      </w:r>
    </w:p>
    <w:p w:rsidR="00DD6688" w:rsidRPr="00140A0F" w:rsidRDefault="00DD6688" w:rsidP="00DD6688">
      <w:pPr>
        <w:pStyle w:val="ListParagraph"/>
        <w:numPr>
          <w:ilvl w:val="0"/>
          <w:numId w:val="30"/>
        </w:numPr>
        <w:spacing w:line="360" w:lineRule="auto"/>
        <w:contextualSpacing/>
        <w:jc w:val="both"/>
        <w:rPr>
          <w:rFonts w:ascii="Arial" w:hAnsi="Arial"/>
          <w:lang w:val="x-none" w:eastAsia="x-none"/>
        </w:rPr>
      </w:pPr>
      <w:r>
        <w:rPr>
          <w:rFonts w:ascii="Arial" w:hAnsi="Arial"/>
          <w:lang w:eastAsia="x-none"/>
        </w:rPr>
        <w:t xml:space="preserve">Sort and </w:t>
      </w:r>
      <w:r w:rsidRPr="00140A0F">
        <w:rPr>
          <w:rFonts w:ascii="Arial" w:hAnsi="Arial"/>
          <w:lang w:val="x-none" w:eastAsia="x-none"/>
        </w:rPr>
        <w:t>alphabetically</w:t>
      </w:r>
      <w:r>
        <w:rPr>
          <w:rFonts w:ascii="Arial" w:hAnsi="Arial"/>
          <w:lang w:val="x-none" w:eastAsia="x-none"/>
        </w:rPr>
        <w:t xml:space="preserve"> arrang</w:t>
      </w:r>
      <w:r>
        <w:rPr>
          <w:rFonts w:ascii="Arial" w:hAnsi="Arial"/>
          <w:lang w:eastAsia="x-none"/>
        </w:rPr>
        <w:t>e</w:t>
      </w:r>
      <w:r w:rsidRPr="00140A0F">
        <w:rPr>
          <w:rFonts w:ascii="Arial" w:hAnsi="Arial"/>
          <w:lang w:val="x-none" w:eastAsia="x-none"/>
        </w:rPr>
        <w:t xml:space="preserve"> (scheduling) all the applications</w:t>
      </w:r>
      <w:r>
        <w:rPr>
          <w:rFonts w:ascii="Arial" w:hAnsi="Arial"/>
          <w:lang w:eastAsia="x-none"/>
        </w:rPr>
        <w:t xml:space="preserve"> received</w:t>
      </w:r>
      <w:r w:rsidRPr="00140A0F">
        <w:rPr>
          <w:rFonts w:ascii="Arial" w:hAnsi="Arial"/>
          <w:lang w:val="x-none" w:eastAsia="x-none"/>
        </w:rPr>
        <w:t xml:space="preserve"> </w:t>
      </w:r>
    </w:p>
    <w:p w:rsidR="00DD6688" w:rsidRPr="004F203F" w:rsidRDefault="00DD6688" w:rsidP="00DD6688">
      <w:pPr>
        <w:pStyle w:val="ListParagraph"/>
        <w:numPr>
          <w:ilvl w:val="0"/>
          <w:numId w:val="30"/>
        </w:numPr>
        <w:tabs>
          <w:tab w:val="left" w:pos="1418"/>
          <w:tab w:val="left" w:pos="1560"/>
        </w:tabs>
        <w:spacing w:line="360" w:lineRule="auto"/>
        <w:ind w:hanging="731"/>
        <w:contextualSpacing/>
        <w:jc w:val="both"/>
        <w:rPr>
          <w:rFonts w:ascii="Arial" w:hAnsi="Arial" w:cs="Arial"/>
        </w:rPr>
      </w:pPr>
      <w:r w:rsidRPr="00873A4A">
        <w:rPr>
          <w:rFonts w:ascii="Arial" w:hAnsi="Arial"/>
          <w:lang w:eastAsia="x-none"/>
        </w:rPr>
        <w:t xml:space="preserve">Capture </w:t>
      </w:r>
      <w:r w:rsidRPr="00873A4A">
        <w:rPr>
          <w:rFonts w:ascii="Arial" w:hAnsi="Arial"/>
          <w:lang w:val="x-none" w:eastAsia="x-none"/>
        </w:rPr>
        <w:t>the candidates’ personal details</w:t>
      </w:r>
      <w:r w:rsidRPr="00873A4A">
        <w:rPr>
          <w:rFonts w:ascii="Arial" w:hAnsi="Arial"/>
          <w:lang w:eastAsia="x-none"/>
        </w:rPr>
        <w:t xml:space="preserve"> (name, surname, race, gender, disability status, physical and postal address, email address, contact details etc.)</w:t>
      </w:r>
      <w:r w:rsidRPr="00873A4A">
        <w:rPr>
          <w:rFonts w:ascii="Arial" w:hAnsi="Arial"/>
          <w:lang w:val="x-none" w:eastAsia="x-none"/>
        </w:rPr>
        <w:t>, qualifications, current and previous position, employment history and skills profile</w:t>
      </w:r>
      <w:r w:rsidRPr="00873A4A">
        <w:rPr>
          <w:rFonts w:ascii="Arial" w:hAnsi="Arial"/>
          <w:lang w:eastAsia="x-none"/>
        </w:rPr>
        <w:t xml:space="preserve"> (Master list). </w:t>
      </w:r>
    </w:p>
    <w:p w:rsidR="00DD6688" w:rsidRPr="00873A4A" w:rsidRDefault="00DD6688" w:rsidP="00DD6688">
      <w:pPr>
        <w:pStyle w:val="ListParagraph"/>
        <w:numPr>
          <w:ilvl w:val="0"/>
          <w:numId w:val="30"/>
        </w:numPr>
        <w:spacing w:line="360" w:lineRule="auto"/>
        <w:ind w:hanging="731"/>
        <w:contextualSpacing/>
        <w:jc w:val="both"/>
        <w:rPr>
          <w:rFonts w:ascii="Arial" w:hAnsi="Arial" w:cs="Arial"/>
        </w:rPr>
      </w:pPr>
      <w:r w:rsidRPr="00873A4A">
        <w:rPr>
          <w:rFonts w:ascii="Arial" w:hAnsi="Arial" w:cs="Arial"/>
        </w:rPr>
        <w:t>Providing MISA with 3 separate alphabetical lists of all candidates who applied for the posts. The lists should contain the following information:</w:t>
      </w:r>
    </w:p>
    <w:p w:rsidR="00DD6688" w:rsidRPr="001A7055" w:rsidRDefault="00DD6688" w:rsidP="00DD6688">
      <w:pPr>
        <w:spacing w:line="360" w:lineRule="auto"/>
        <w:jc w:val="both"/>
        <w:rPr>
          <w:rFonts w:ascii="Arial" w:hAnsi="Arial" w:cs="Arial"/>
        </w:rPr>
      </w:pPr>
    </w:p>
    <w:p w:rsidR="00DD6688" w:rsidRPr="001A7055" w:rsidRDefault="00DD6688" w:rsidP="00DD6688">
      <w:pPr>
        <w:spacing w:line="360" w:lineRule="auto"/>
        <w:ind w:left="1418"/>
        <w:jc w:val="both"/>
        <w:rPr>
          <w:rFonts w:ascii="Arial" w:hAnsi="Arial" w:cs="Arial"/>
          <w:b/>
          <w:bCs/>
        </w:rPr>
      </w:pPr>
      <w:r w:rsidRPr="001A7055">
        <w:rPr>
          <w:rFonts w:ascii="Arial" w:hAnsi="Arial" w:cs="Arial"/>
          <w:b/>
          <w:bCs/>
        </w:rPr>
        <w:t>List 1:</w:t>
      </w:r>
    </w:p>
    <w:p w:rsidR="00DD6688" w:rsidRDefault="00DD6688" w:rsidP="00DD6688">
      <w:pPr>
        <w:spacing w:line="360" w:lineRule="auto"/>
        <w:ind w:left="1418"/>
        <w:jc w:val="both"/>
        <w:rPr>
          <w:rFonts w:ascii="Arial" w:hAnsi="Arial" w:cs="Arial"/>
        </w:rPr>
      </w:pPr>
      <w:r w:rsidRPr="001A7055">
        <w:rPr>
          <w:rFonts w:ascii="Arial" w:hAnsi="Arial" w:cs="Arial"/>
        </w:rPr>
        <w:t xml:space="preserve">Candidates who should </w:t>
      </w:r>
      <w:r w:rsidRPr="00873A4A">
        <w:rPr>
          <w:rFonts w:ascii="Arial" w:hAnsi="Arial" w:cs="Arial"/>
          <w:b/>
        </w:rPr>
        <w:t>seriously</w:t>
      </w:r>
      <w:r w:rsidRPr="001A7055">
        <w:rPr>
          <w:rFonts w:ascii="Arial" w:hAnsi="Arial" w:cs="Arial"/>
        </w:rPr>
        <w:t xml:space="preserve"> be </w:t>
      </w:r>
      <w:r w:rsidRPr="00873A4A">
        <w:rPr>
          <w:rFonts w:ascii="Arial" w:hAnsi="Arial" w:cs="Arial"/>
          <w:b/>
        </w:rPr>
        <w:t>considered</w:t>
      </w:r>
      <w:r w:rsidRPr="001A7055">
        <w:rPr>
          <w:rFonts w:ascii="Arial" w:hAnsi="Arial" w:cs="Arial"/>
        </w:rPr>
        <w:t xml:space="preserve"> for short listing since their profiles </w:t>
      </w:r>
      <w:r w:rsidRPr="00873A4A">
        <w:rPr>
          <w:rFonts w:ascii="Arial" w:hAnsi="Arial" w:cs="Arial"/>
          <w:b/>
        </w:rPr>
        <w:t>meet all the requirements</w:t>
      </w:r>
      <w:r w:rsidRPr="001A7055">
        <w:rPr>
          <w:rFonts w:ascii="Arial" w:hAnsi="Arial" w:cs="Arial"/>
        </w:rPr>
        <w:t xml:space="preserve"> of the advertised post.</w:t>
      </w:r>
    </w:p>
    <w:p w:rsidR="00DD6688" w:rsidRPr="001A7055" w:rsidRDefault="00DD6688" w:rsidP="00DD6688">
      <w:pPr>
        <w:spacing w:line="360" w:lineRule="auto"/>
        <w:ind w:left="1418"/>
        <w:jc w:val="both"/>
        <w:rPr>
          <w:rFonts w:ascii="Arial" w:hAnsi="Arial" w:cs="Arial"/>
        </w:rPr>
      </w:pPr>
    </w:p>
    <w:p w:rsidR="00DD6688" w:rsidRPr="001A7055" w:rsidRDefault="00DD6688" w:rsidP="00DD6688">
      <w:pPr>
        <w:spacing w:line="360" w:lineRule="auto"/>
        <w:ind w:left="1418"/>
        <w:jc w:val="both"/>
        <w:rPr>
          <w:rFonts w:ascii="Arial" w:hAnsi="Arial" w:cs="Arial"/>
          <w:b/>
          <w:bCs/>
        </w:rPr>
      </w:pPr>
      <w:r w:rsidRPr="001A7055">
        <w:rPr>
          <w:rFonts w:ascii="Arial" w:hAnsi="Arial" w:cs="Arial"/>
          <w:b/>
          <w:bCs/>
        </w:rPr>
        <w:t>List 2:</w:t>
      </w:r>
    </w:p>
    <w:p w:rsidR="00DD6688" w:rsidRPr="001A7055" w:rsidRDefault="00DD6688" w:rsidP="00DD6688">
      <w:pPr>
        <w:spacing w:line="360" w:lineRule="auto"/>
        <w:ind w:left="1418"/>
        <w:jc w:val="both"/>
        <w:rPr>
          <w:rFonts w:ascii="Arial" w:hAnsi="Arial" w:cs="Arial"/>
        </w:rPr>
      </w:pPr>
      <w:r>
        <w:rPr>
          <w:rFonts w:ascii="Arial" w:hAnsi="Arial" w:cs="Arial"/>
        </w:rPr>
        <w:t xml:space="preserve">Candidates who </w:t>
      </w:r>
      <w:r w:rsidRPr="00873A4A">
        <w:rPr>
          <w:rFonts w:ascii="Arial" w:hAnsi="Arial" w:cs="Arial"/>
          <w:b/>
        </w:rPr>
        <w:t>could be considered</w:t>
      </w:r>
      <w:r w:rsidRPr="001A7055">
        <w:rPr>
          <w:rFonts w:ascii="Arial" w:hAnsi="Arial" w:cs="Arial"/>
        </w:rPr>
        <w:t xml:space="preserve"> for short listing since their profiles meet </w:t>
      </w:r>
      <w:r w:rsidRPr="00873A4A">
        <w:rPr>
          <w:rFonts w:ascii="Arial" w:hAnsi="Arial" w:cs="Arial"/>
          <w:b/>
        </w:rPr>
        <w:t>most of the requirements</w:t>
      </w:r>
      <w:r w:rsidRPr="001A7055">
        <w:rPr>
          <w:rFonts w:ascii="Arial" w:hAnsi="Arial" w:cs="Arial"/>
        </w:rPr>
        <w:t xml:space="preserve"> of the advertised post.</w:t>
      </w:r>
    </w:p>
    <w:p w:rsidR="00DD6688" w:rsidRDefault="00DD6688" w:rsidP="00DD6688">
      <w:pPr>
        <w:spacing w:line="360" w:lineRule="auto"/>
        <w:ind w:left="1418"/>
        <w:jc w:val="both"/>
        <w:rPr>
          <w:rFonts w:ascii="Arial" w:hAnsi="Arial" w:cs="Arial"/>
          <w:b/>
          <w:bCs/>
        </w:rPr>
      </w:pPr>
    </w:p>
    <w:p w:rsidR="00DD6688" w:rsidRPr="001A7055" w:rsidRDefault="00DD6688" w:rsidP="00DD6688">
      <w:pPr>
        <w:spacing w:line="360" w:lineRule="auto"/>
        <w:ind w:left="1418"/>
        <w:jc w:val="both"/>
        <w:rPr>
          <w:rFonts w:ascii="Arial" w:hAnsi="Arial" w:cs="Arial"/>
          <w:b/>
          <w:bCs/>
        </w:rPr>
      </w:pPr>
      <w:r w:rsidRPr="001A7055">
        <w:rPr>
          <w:rFonts w:ascii="Arial" w:hAnsi="Arial" w:cs="Arial"/>
          <w:b/>
          <w:bCs/>
        </w:rPr>
        <w:t>List 3:</w:t>
      </w:r>
    </w:p>
    <w:p w:rsidR="00DD6688" w:rsidRPr="001A7055" w:rsidRDefault="00DD6688" w:rsidP="00DD6688">
      <w:pPr>
        <w:spacing w:line="360" w:lineRule="auto"/>
        <w:ind w:left="1418"/>
        <w:jc w:val="both"/>
        <w:rPr>
          <w:rFonts w:ascii="Arial" w:hAnsi="Arial" w:cs="Arial"/>
        </w:rPr>
      </w:pPr>
      <w:r w:rsidRPr="001A7055">
        <w:rPr>
          <w:rFonts w:ascii="Arial" w:hAnsi="Arial" w:cs="Arial"/>
        </w:rPr>
        <w:t xml:space="preserve">Candidates who </w:t>
      </w:r>
      <w:r w:rsidRPr="00873A4A">
        <w:rPr>
          <w:rFonts w:ascii="Arial" w:hAnsi="Arial" w:cs="Arial"/>
          <w:b/>
        </w:rPr>
        <w:t>do not meet the requirements</w:t>
      </w:r>
      <w:r w:rsidRPr="001A7055">
        <w:rPr>
          <w:rFonts w:ascii="Arial" w:hAnsi="Arial" w:cs="Arial"/>
        </w:rPr>
        <w:t xml:space="preserve"> of the advertised post.</w:t>
      </w:r>
    </w:p>
    <w:p w:rsidR="00DD6688" w:rsidRPr="001A7055" w:rsidRDefault="00DD6688" w:rsidP="00DD6688">
      <w:pPr>
        <w:spacing w:line="360" w:lineRule="auto"/>
        <w:jc w:val="both"/>
        <w:rPr>
          <w:rFonts w:ascii="Arial" w:hAnsi="Arial" w:cs="Arial"/>
        </w:rPr>
      </w:pPr>
    </w:p>
    <w:p w:rsidR="00DD6688" w:rsidRPr="001A7055" w:rsidRDefault="00DD6688" w:rsidP="00DD6688">
      <w:pPr>
        <w:spacing w:line="360" w:lineRule="auto"/>
        <w:ind w:left="709"/>
        <w:jc w:val="both"/>
        <w:rPr>
          <w:rFonts w:ascii="Arial" w:hAnsi="Arial" w:cs="Arial"/>
          <w:b/>
        </w:rPr>
      </w:pPr>
      <w:r w:rsidRPr="001A7055">
        <w:rPr>
          <w:rFonts w:ascii="Arial" w:hAnsi="Arial" w:cs="Arial"/>
          <w:b/>
        </w:rPr>
        <w:t>The lists, including the applications (CV’s</w:t>
      </w:r>
      <w:r>
        <w:rPr>
          <w:rFonts w:ascii="Arial" w:hAnsi="Arial" w:cs="Arial"/>
          <w:b/>
        </w:rPr>
        <w:t>, Z83, Qualifications</w:t>
      </w:r>
      <w:r w:rsidRPr="001A7055">
        <w:rPr>
          <w:rFonts w:ascii="Arial" w:hAnsi="Arial" w:cs="Arial"/>
          <w:b/>
        </w:rPr>
        <w:t xml:space="preserve"> and all personal documents), </w:t>
      </w:r>
      <w:r>
        <w:rPr>
          <w:rFonts w:ascii="Arial" w:hAnsi="Arial" w:cs="Arial"/>
          <w:b/>
        </w:rPr>
        <w:t xml:space="preserve">must be </w:t>
      </w:r>
      <w:r w:rsidRPr="001A7055">
        <w:rPr>
          <w:rFonts w:ascii="Arial" w:hAnsi="Arial" w:cs="Arial"/>
          <w:b/>
        </w:rPr>
        <w:t>in alphabetical order</w:t>
      </w:r>
      <w:r>
        <w:rPr>
          <w:rFonts w:ascii="Arial" w:hAnsi="Arial" w:cs="Arial"/>
          <w:b/>
        </w:rPr>
        <w:t xml:space="preserve"> and be</w:t>
      </w:r>
      <w:r w:rsidRPr="001A7055">
        <w:rPr>
          <w:rFonts w:ascii="Arial" w:hAnsi="Arial" w:cs="Arial"/>
          <w:b/>
        </w:rPr>
        <w:t xml:space="preserve"> submitted to </w:t>
      </w:r>
      <w:r>
        <w:rPr>
          <w:rFonts w:ascii="Arial" w:hAnsi="Arial" w:cs="Arial"/>
          <w:b/>
        </w:rPr>
        <w:lastRenderedPageBreak/>
        <w:t>MISA</w:t>
      </w:r>
      <w:r w:rsidRPr="001A7055">
        <w:rPr>
          <w:rFonts w:ascii="Arial" w:hAnsi="Arial" w:cs="Arial"/>
          <w:b/>
          <w:bCs/>
        </w:rPr>
        <w:t xml:space="preserve"> </w:t>
      </w:r>
      <w:r w:rsidRPr="001A7055">
        <w:rPr>
          <w:rFonts w:ascii="Arial" w:hAnsi="Arial" w:cs="Arial"/>
          <w:b/>
        </w:rPr>
        <w:t xml:space="preserve">within 5 working days after the closing date of the advertisement. Any other arrangement should be agreed upon </w:t>
      </w:r>
      <w:r>
        <w:rPr>
          <w:rFonts w:ascii="Arial" w:hAnsi="Arial" w:cs="Arial"/>
          <w:b/>
        </w:rPr>
        <w:t xml:space="preserve">and be approved by MISA’s Management in writing </w:t>
      </w:r>
      <w:r w:rsidRPr="001A7055">
        <w:rPr>
          <w:rFonts w:ascii="Arial" w:hAnsi="Arial" w:cs="Arial"/>
          <w:b/>
        </w:rPr>
        <w:t>prior to the placement of the order.</w:t>
      </w:r>
    </w:p>
    <w:p w:rsidR="00DD6688" w:rsidRPr="001A7055" w:rsidRDefault="00DD6688" w:rsidP="00DD6688">
      <w:pPr>
        <w:spacing w:line="360" w:lineRule="auto"/>
        <w:jc w:val="both"/>
        <w:rPr>
          <w:rFonts w:ascii="Arial" w:hAnsi="Arial" w:cs="Arial"/>
          <w:b/>
          <w:lang w:val="en-US"/>
        </w:rPr>
      </w:pPr>
    </w:p>
    <w:p w:rsidR="00DD6688" w:rsidRPr="001A7055" w:rsidRDefault="00DD6688" w:rsidP="00DD6688">
      <w:pPr>
        <w:spacing w:line="360" w:lineRule="auto"/>
        <w:ind w:firstLine="709"/>
        <w:jc w:val="both"/>
        <w:rPr>
          <w:rFonts w:ascii="Arial" w:hAnsi="Arial" w:cs="Arial"/>
          <w:b/>
          <w:i/>
          <w:lang w:val="en-US"/>
        </w:rPr>
      </w:pPr>
      <w:r w:rsidRPr="001A7055">
        <w:rPr>
          <w:rFonts w:ascii="Arial" w:hAnsi="Arial" w:cs="Arial"/>
          <w:b/>
          <w:i/>
          <w:lang w:val="en-US"/>
        </w:rPr>
        <w:t>Executive Search</w:t>
      </w:r>
      <w:r>
        <w:rPr>
          <w:rFonts w:ascii="Arial" w:hAnsi="Arial" w:cs="Arial"/>
          <w:b/>
          <w:i/>
          <w:lang w:val="en-US"/>
        </w:rPr>
        <w:t xml:space="preserve"> must cover (but not limited to) the following:</w:t>
      </w:r>
    </w:p>
    <w:p w:rsidR="00DD6688" w:rsidRPr="001A7055" w:rsidRDefault="00DD6688" w:rsidP="00DD6688">
      <w:pPr>
        <w:ind w:left="720"/>
        <w:rPr>
          <w:rFonts w:ascii="Arial" w:hAnsi="Arial" w:cs="Arial"/>
          <w:lang w:val="en-US"/>
        </w:rPr>
      </w:pPr>
    </w:p>
    <w:p w:rsidR="00DD6688" w:rsidRPr="0059311E" w:rsidRDefault="00AB0FC0" w:rsidP="00DD6688">
      <w:pPr>
        <w:numPr>
          <w:ilvl w:val="0"/>
          <w:numId w:val="28"/>
        </w:numPr>
        <w:spacing w:line="360" w:lineRule="auto"/>
        <w:ind w:left="1440"/>
        <w:jc w:val="both"/>
        <w:rPr>
          <w:rFonts w:ascii="Arial" w:hAnsi="Arial"/>
          <w:lang w:val="x-none" w:eastAsia="x-none"/>
        </w:rPr>
      </w:pPr>
      <w:r>
        <w:rPr>
          <w:rFonts w:ascii="Arial" w:hAnsi="Arial"/>
          <w:lang w:val="en-US" w:eastAsia="x-none"/>
        </w:rPr>
        <w:t>Sourcing CVs for</w:t>
      </w:r>
      <w:r w:rsidR="00DD6688" w:rsidRPr="001A7055">
        <w:rPr>
          <w:rFonts w:ascii="Arial" w:hAnsi="Arial"/>
          <w:lang w:val="x-none" w:eastAsia="x-none"/>
        </w:rPr>
        <w:t xml:space="preserve"> specific posts with the aim to identify the target group</w:t>
      </w:r>
      <w:r w:rsidR="00DD6688">
        <w:rPr>
          <w:rFonts w:ascii="Arial" w:hAnsi="Arial"/>
          <w:lang w:eastAsia="x-none"/>
        </w:rPr>
        <w:t xml:space="preserve"> (that is from senior management level upwards</w:t>
      </w:r>
      <w:r w:rsidR="006C4EB0">
        <w:rPr>
          <w:rFonts w:ascii="Arial" w:hAnsi="Arial"/>
          <w:lang w:eastAsia="x-none"/>
        </w:rPr>
        <w:t xml:space="preserve"> and OSD posts</w:t>
      </w:r>
      <w:r w:rsidR="00DD6688">
        <w:rPr>
          <w:rFonts w:ascii="Arial" w:hAnsi="Arial"/>
          <w:lang w:eastAsia="x-none"/>
        </w:rPr>
        <w:t>).</w:t>
      </w:r>
      <w:r w:rsidR="00DD6688" w:rsidRPr="001A7055">
        <w:rPr>
          <w:rFonts w:ascii="Arial" w:hAnsi="Arial"/>
          <w:lang w:val="x-none" w:eastAsia="x-none"/>
        </w:rPr>
        <w:t xml:space="preserve"> </w:t>
      </w:r>
    </w:p>
    <w:p w:rsidR="00DD6688" w:rsidRPr="0059311E" w:rsidRDefault="00DD6688" w:rsidP="00DD6688">
      <w:pPr>
        <w:pStyle w:val="ListParagraph"/>
        <w:numPr>
          <w:ilvl w:val="0"/>
          <w:numId w:val="28"/>
        </w:numPr>
        <w:spacing w:line="360" w:lineRule="auto"/>
        <w:ind w:left="1440"/>
        <w:contextualSpacing/>
        <w:jc w:val="both"/>
        <w:rPr>
          <w:rFonts w:ascii="Arial" w:hAnsi="Arial"/>
          <w:lang w:eastAsia="x-none"/>
        </w:rPr>
      </w:pPr>
      <w:r w:rsidRPr="0059311E">
        <w:rPr>
          <w:rFonts w:ascii="Arial" w:hAnsi="Arial"/>
          <w:lang w:val="x-none" w:eastAsia="x-none"/>
        </w:rPr>
        <w:t>Receiving</w:t>
      </w:r>
      <w:r w:rsidRPr="0059311E">
        <w:rPr>
          <w:rFonts w:ascii="Arial" w:hAnsi="Arial"/>
          <w:lang w:eastAsia="x-none"/>
        </w:rPr>
        <w:t>, sort</w:t>
      </w:r>
      <w:r>
        <w:rPr>
          <w:rFonts w:ascii="Arial" w:hAnsi="Arial"/>
          <w:lang w:eastAsia="x-none"/>
        </w:rPr>
        <w:t>ing and capturing</w:t>
      </w:r>
      <w:r w:rsidRPr="0059311E">
        <w:rPr>
          <w:rFonts w:ascii="Arial" w:hAnsi="Arial"/>
          <w:lang w:val="x-none" w:eastAsia="x-none"/>
        </w:rPr>
        <w:t xml:space="preserve"> alphabetically (scheduling) all the applications including the candidates’ personal details,</w:t>
      </w:r>
      <w:r w:rsidRPr="0059311E">
        <w:rPr>
          <w:rFonts w:ascii="Arial" w:hAnsi="Arial"/>
          <w:lang w:eastAsia="x-none"/>
        </w:rPr>
        <w:t xml:space="preserve"> (name, surname, race, gender, disability status, physical and postal address, email address, contact details etc.)</w:t>
      </w:r>
      <w:r w:rsidRPr="0059311E">
        <w:rPr>
          <w:rFonts w:ascii="Arial" w:hAnsi="Arial"/>
          <w:lang w:val="x-none" w:eastAsia="x-none"/>
        </w:rPr>
        <w:t>, qualifications, current and previous position, employment history and skills profile</w:t>
      </w:r>
      <w:r w:rsidRPr="0059311E">
        <w:rPr>
          <w:rFonts w:ascii="Arial" w:hAnsi="Arial"/>
          <w:lang w:eastAsia="x-none"/>
        </w:rPr>
        <w:t>.</w:t>
      </w:r>
      <w:r w:rsidRPr="0059311E">
        <w:rPr>
          <w:rFonts w:ascii="Arial" w:hAnsi="Arial"/>
          <w:lang w:val="x-none" w:eastAsia="x-none"/>
        </w:rPr>
        <w:t xml:space="preserve"> </w:t>
      </w:r>
    </w:p>
    <w:p w:rsidR="00DD6688" w:rsidRPr="001A7055" w:rsidRDefault="00DD6688" w:rsidP="00DD6688">
      <w:pPr>
        <w:spacing w:line="360" w:lineRule="auto"/>
        <w:ind w:left="1440" w:hanging="720"/>
        <w:jc w:val="both"/>
        <w:rPr>
          <w:rFonts w:ascii="Arial" w:hAnsi="Arial" w:cs="Arial"/>
        </w:rPr>
      </w:pPr>
      <w:r w:rsidRPr="001A7055">
        <w:rPr>
          <w:rFonts w:ascii="Arial" w:hAnsi="Arial" w:cs="Arial"/>
        </w:rPr>
        <w:t>(iii)</w:t>
      </w:r>
      <w:r w:rsidRPr="001A7055">
        <w:rPr>
          <w:rFonts w:ascii="Arial" w:hAnsi="Arial" w:cs="Arial"/>
        </w:rPr>
        <w:tab/>
        <w:t>Conduct an executive search for high-level candidates who meet the requirements of the posts.</w:t>
      </w:r>
    </w:p>
    <w:p w:rsidR="00646AEF" w:rsidRDefault="00DD6688" w:rsidP="00DD6688">
      <w:pPr>
        <w:pStyle w:val="ListParagraph"/>
        <w:numPr>
          <w:ilvl w:val="0"/>
          <w:numId w:val="28"/>
        </w:numPr>
        <w:spacing w:line="360" w:lineRule="auto"/>
        <w:ind w:left="1440"/>
        <w:contextualSpacing/>
        <w:jc w:val="both"/>
        <w:rPr>
          <w:rFonts w:ascii="Arial" w:hAnsi="Arial" w:cs="Arial"/>
        </w:rPr>
      </w:pPr>
      <w:r w:rsidRPr="0059311E">
        <w:rPr>
          <w:rFonts w:ascii="Arial" w:hAnsi="Arial" w:cs="Arial"/>
        </w:rPr>
        <w:t xml:space="preserve">Provide MISA with a full alphabetical list of </w:t>
      </w:r>
      <w:r w:rsidR="00646AEF">
        <w:rPr>
          <w:rFonts w:ascii="Arial" w:hAnsi="Arial" w:cs="Arial"/>
        </w:rPr>
        <w:t>CVs that were sourced.</w:t>
      </w:r>
    </w:p>
    <w:p w:rsidR="00DD6688" w:rsidRDefault="00646AEF" w:rsidP="001A3154">
      <w:pPr>
        <w:pStyle w:val="ListParagraph"/>
        <w:numPr>
          <w:ilvl w:val="0"/>
          <w:numId w:val="28"/>
        </w:numPr>
        <w:shd w:val="clear" w:color="auto" w:fill="FFFFFF" w:themeFill="background1"/>
        <w:tabs>
          <w:tab w:val="left" w:pos="1418"/>
          <w:tab w:val="left" w:pos="1560"/>
        </w:tabs>
        <w:spacing w:line="360" w:lineRule="auto"/>
        <w:ind w:left="1440" w:hanging="731"/>
        <w:contextualSpacing/>
        <w:jc w:val="both"/>
        <w:rPr>
          <w:rFonts w:ascii="Arial" w:hAnsi="Arial" w:cs="Arial"/>
        </w:rPr>
      </w:pPr>
      <w:r w:rsidRPr="001A3154">
        <w:rPr>
          <w:rFonts w:ascii="Arial" w:hAnsi="Arial" w:cs="Arial"/>
        </w:rPr>
        <w:t xml:space="preserve"> </w:t>
      </w:r>
      <w:r w:rsidR="00DD6688" w:rsidRPr="001A3154">
        <w:rPr>
          <w:rFonts w:ascii="Arial" w:hAnsi="Arial" w:cs="Arial"/>
        </w:rPr>
        <w:t xml:space="preserve">Provide MISA with a </w:t>
      </w:r>
      <w:r w:rsidR="001A3154" w:rsidRPr="001A3154">
        <w:rPr>
          <w:rFonts w:ascii="Arial" w:hAnsi="Arial" w:cs="Arial"/>
        </w:rPr>
        <w:t xml:space="preserve">final </w:t>
      </w:r>
      <w:r w:rsidR="00DD6688" w:rsidRPr="001A3154">
        <w:rPr>
          <w:rFonts w:ascii="Arial" w:hAnsi="Arial" w:cs="Arial"/>
        </w:rPr>
        <w:t xml:space="preserve">list of top candidates </w:t>
      </w:r>
      <w:r w:rsidR="001A3154" w:rsidRPr="001A3154">
        <w:rPr>
          <w:rFonts w:ascii="Arial" w:hAnsi="Arial" w:cs="Arial"/>
        </w:rPr>
        <w:t xml:space="preserve">with reference checks </w:t>
      </w:r>
      <w:r w:rsidR="00DD6688" w:rsidRPr="001A3154">
        <w:rPr>
          <w:rFonts w:ascii="Arial" w:hAnsi="Arial" w:cs="Arial"/>
        </w:rPr>
        <w:t xml:space="preserve">who best meet the requirements and </w:t>
      </w:r>
      <w:r w:rsidR="001A3154" w:rsidRPr="001A3154">
        <w:rPr>
          <w:rFonts w:ascii="Arial" w:hAnsi="Arial" w:cs="Arial"/>
        </w:rPr>
        <w:t>to be</w:t>
      </w:r>
      <w:r w:rsidR="00DD6688" w:rsidRPr="001A3154">
        <w:rPr>
          <w:rFonts w:ascii="Arial" w:hAnsi="Arial" w:cs="Arial"/>
        </w:rPr>
        <w:t xml:space="preserve"> considered in the final shortlist. </w:t>
      </w:r>
    </w:p>
    <w:p w:rsidR="001A3154" w:rsidRDefault="001A3154" w:rsidP="00DD6688">
      <w:pPr>
        <w:spacing w:line="360" w:lineRule="auto"/>
        <w:ind w:left="1440" w:hanging="731"/>
        <w:jc w:val="both"/>
        <w:rPr>
          <w:rFonts w:ascii="Arial" w:hAnsi="Arial" w:cs="Arial"/>
        </w:rPr>
      </w:pPr>
    </w:p>
    <w:p w:rsidR="00DD6688" w:rsidRDefault="00DD6688" w:rsidP="00DD6688">
      <w:pPr>
        <w:spacing w:line="360" w:lineRule="auto"/>
        <w:ind w:left="1440" w:hanging="731"/>
        <w:jc w:val="both"/>
        <w:rPr>
          <w:rFonts w:ascii="Arial" w:hAnsi="Arial" w:cs="Arial"/>
        </w:rPr>
      </w:pPr>
      <w:r w:rsidRPr="001A7055">
        <w:rPr>
          <w:rFonts w:ascii="Arial" w:hAnsi="Arial" w:cs="Arial"/>
        </w:rPr>
        <w:t xml:space="preserve">Decisions on the final shortlists and the selection </w:t>
      </w:r>
      <w:r>
        <w:rPr>
          <w:rFonts w:ascii="Arial" w:hAnsi="Arial" w:cs="Arial"/>
        </w:rPr>
        <w:t>processes will be dealt with by</w:t>
      </w:r>
    </w:p>
    <w:p w:rsidR="00DD6688" w:rsidRPr="001A7055" w:rsidRDefault="00DD6688" w:rsidP="00DD6688">
      <w:pPr>
        <w:spacing w:line="360" w:lineRule="auto"/>
        <w:ind w:firstLine="709"/>
        <w:jc w:val="both"/>
        <w:rPr>
          <w:rFonts w:ascii="Arial" w:hAnsi="Arial" w:cs="Arial"/>
        </w:rPr>
      </w:pPr>
      <w:r>
        <w:rPr>
          <w:rFonts w:ascii="Arial" w:hAnsi="Arial" w:cs="Arial"/>
        </w:rPr>
        <w:t>MISA respectively.</w:t>
      </w:r>
    </w:p>
    <w:p w:rsidR="00AF4F38" w:rsidRPr="00DD6688" w:rsidRDefault="00AF4F38" w:rsidP="00DD6688">
      <w:pPr>
        <w:spacing w:line="360" w:lineRule="auto"/>
        <w:jc w:val="both"/>
        <w:rPr>
          <w:rFonts w:ascii="Arial" w:hAnsi="Arial" w:cs="Arial"/>
        </w:rPr>
      </w:pPr>
    </w:p>
    <w:p w:rsidR="00E723BE" w:rsidRDefault="00754CC5" w:rsidP="005C32F0">
      <w:pPr>
        <w:pStyle w:val="ListParagraph"/>
        <w:numPr>
          <w:ilvl w:val="0"/>
          <w:numId w:val="7"/>
        </w:numPr>
        <w:spacing w:line="360" w:lineRule="auto"/>
        <w:jc w:val="both"/>
        <w:rPr>
          <w:rFonts w:ascii="Arial" w:hAnsi="Arial" w:cs="Arial"/>
          <w:b/>
          <w:lang w:val="en-US"/>
        </w:rPr>
      </w:pPr>
      <w:r w:rsidRPr="00E723BE">
        <w:rPr>
          <w:rFonts w:ascii="Arial" w:hAnsi="Arial" w:cs="Arial"/>
          <w:b/>
          <w:lang w:val="en-US"/>
        </w:rPr>
        <w:t>PROJECT OUTPUT AND / OUTCOMES</w:t>
      </w:r>
    </w:p>
    <w:p w:rsidR="00754CC5" w:rsidRPr="00E723BE" w:rsidRDefault="00754CC5" w:rsidP="00E723BE">
      <w:pPr>
        <w:pStyle w:val="ListParagraph"/>
        <w:spacing w:line="360" w:lineRule="auto"/>
        <w:jc w:val="both"/>
        <w:rPr>
          <w:rFonts w:ascii="Arial" w:hAnsi="Arial" w:cs="Arial"/>
          <w:b/>
          <w:lang w:val="en-US"/>
        </w:rPr>
      </w:pPr>
      <w:r w:rsidRPr="00E723BE">
        <w:rPr>
          <w:rFonts w:ascii="Arial" w:hAnsi="Arial" w:cs="Arial"/>
          <w:b/>
          <w:lang w:val="en-US"/>
        </w:rPr>
        <w:t xml:space="preserve"> </w:t>
      </w:r>
    </w:p>
    <w:p w:rsidR="00906BD8" w:rsidRPr="001A7055" w:rsidRDefault="00906BD8" w:rsidP="00906BD8">
      <w:pPr>
        <w:numPr>
          <w:ilvl w:val="0"/>
          <w:numId w:val="31"/>
        </w:numPr>
        <w:spacing w:line="360" w:lineRule="auto"/>
        <w:jc w:val="both"/>
        <w:rPr>
          <w:rFonts w:ascii="Arial" w:hAnsi="Arial" w:cs="Arial"/>
        </w:rPr>
      </w:pPr>
      <w:r w:rsidRPr="001A7055">
        <w:rPr>
          <w:rFonts w:ascii="Arial" w:hAnsi="Arial" w:cs="Arial"/>
        </w:rPr>
        <w:t>The successful bidder must be able to provide the availability of the service</w:t>
      </w:r>
      <w:r w:rsidR="00E55EB8">
        <w:rPr>
          <w:rFonts w:ascii="Arial" w:hAnsi="Arial" w:cs="Arial"/>
        </w:rPr>
        <w:t>s required by MISA</w:t>
      </w:r>
      <w:r w:rsidRPr="001A7055">
        <w:rPr>
          <w:rFonts w:ascii="Arial" w:hAnsi="Arial" w:cs="Arial"/>
        </w:rPr>
        <w:t xml:space="preserve"> on a continuous basis</w:t>
      </w:r>
      <w:r>
        <w:rPr>
          <w:rFonts w:ascii="Arial" w:hAnsi="Arial" w:cs="Arial"/>
        </w:rPr>
        <w:t xml:space="preserve"> within the specified period</w:t>
      </w:r>
      <w:r w:rsidRPr="001A7055">
        <w:rPr>
          <w:rFonts w:ascii="Arial" w:hAnsi="Arial" w:cs="Arial"/>
        </w:rPr>
        <w:t>, to:</w:t>
      </w:r>
    </w:p>
    <w:p w:rsidR="00906BD8" w:rsidRPr="001A7055" w:rsidRDefault="00906BD8" w:rsidP="00906BD8">
      <w:pPr>
        <w:spacing w:line="360" w:lineRule="auto"/>
        <w:ind w:left="709" w:firstLine="11"/>
        <w:jc w:val="both"/>
        <w:rPr>
          <w:rFonts w:ascii="Arial" w:hAnsi="Arial" w:cs="Arial"/>
        </w:rPr>
      </w:pPr>
    </w:p>
    <w:p w:rsidR="00906BD8" w:rsidRPr="001A7055" w:rsidRDefault="00906BD8" w:rsidP="00906BD8">
      <w:pPr>
        <w:numPr>
          <w:ilvl w:val="0"/>
          <w:numId w:val="32"/>
        </w:numPr>
        <w:spacing w:line="360" w:lineRule="auto"/>
        <w:jc w:val="both"/>
        <w:rPr>
          <w:rFonts w:ascii="Arial" w:hAnsi="Arial"/>
          <w:lang w:val="x-none" w:eastAsia="x-none"/>
        </w:rPr>
      </w:pPr>
      <w:r w:rsidRPr="001A7055">
        <w:rPr>
          <w:rFonts w:ascii="Arial" w:hAnsi="Arial"/>
          <w:bCs/>
          <w:lang w:val="x-none" w:eastAsia="x-none"/>
        </w:rPr>
        <w:t>A</w:t>
      </w:r>
      <w:r>
        <w:rPr>
          <w:rFonts w:ascii="Arial" w:hAnsi="Arial"/>
          <w:bCs/>
          <w:lang w:val="x-none" w:eastAsia="x-none"/>
        </w:rPr>
        <w:t xml:space="preserve">ssist </w:t>
      </w:r>
      <w:r>
        <w:rPr>
          <w:rFonts w:ascii="Arial" w:hAnsi="Arial"/>
          <w:bCs/>
          <w:lang w:eastAsia="x-none"/>
        </w:rPr>
        <w:t>MISA</w:t>
      </w:r>
      <w:r w:rsidRPr="001A7055">
        <w:rPr>
          <w:rFonts w:ascii="Arial" w:hAnsi="Arial"/>
          <w:bCs/>
          <w:lang w:val="x-none" w:eastAsia="x-none"/>
        </w:rPr>
        <w:t xml:space="preserve"> with </w:t>
      </w:r>
      <w:r w:rsidRPr="001A7055">
        <w:rPr>
          <w:rFonts w:ascii="Arial" w:hAnsi="Arial"/>
          <w:lang w:val="x-none" w:eastAsia="x-none"/>
        </w:rPr>
        <w:t xml:space="preserve">response handling by receiving applications via the post, e-mail or </w:t>
      </w:r>
      <w:r>
        <w:rPr>
          <w:rFonts w:ascii="Arial" w:hAnsi="Arial"/>
          <w:lang w:val="x-none" w:eastAsia="x-none"/>
        </w:rPr>
        <w:t>fax and alphabetically arrang</w:t>
      </w:r>
      <w:r>
        <w:rPr>
          <w:rFonts w:ascii="Arial" w:hAnsi="Arial"/>
          <w:lang w:eastAsia="x-none"/>
        </w:rPr>
        <w:t>e</w:t>
      </w:r>
      <w:r w:rsidRPr="001A7055">
        <w:rPr>
          <w:rFonts w:ascii="Arial" w:hAnsi="Arial"/>
          <w:lang w:val="x-none" w:eastAsia="x-none"/>
        </w:rPr>
        <w:t xml:space="preserve"> (scheduling) all the applications including the candidates’ personal details, qualifications, current and previous position, employment history and skills profile in terms of List A (candidates who meet all the requirements of the advertised post), List B (candidates who meet some of the requirements of the advertised post) and List C </w:t>
      </w:r>
      <w:r w:rsidRPr="001A7055">
        <w:rPr>
          <w:rFonts w:ascii="Arial" w:hAnsi="Arial"/>
          <w:lang w:val="x-none" w:eastAsia="x-none"/>
        </w:rPr>
        <w:lastRenderedPageBreak/>
        <w:t xml:space="preserve">(candidates who do not meet the requirements of the advertised post; and </w:t>
      </w:r>
    </w:p>
    <w:p w:rsidR="00906BD8" w:rsidRPr="001A7055" w:rsidRDefault="00906BD8" w:rsidP="00906BD8">
      <w:pPr>
        <w:numPr>
          <w:ilvl w:val="0"/>
          <w:numId w:val="32"/>
        </w:numPr>
        <w:spacing w:line="360" w:lineRule="auto"/>
        <w:jc w:val="both"/>
        <w:rPr>
          <w:rFonts w:ascii="Arial" w:hAnsi="Arial" w:cs="Arial"/>
        </w:rPr>
      </w:pPr>
      <w:r w:rsidRPr="001A7055">
        <w:rPr>
          <w:rFonts w:ascii="Arial" w:hAnsi="Arial" w:cs="Arial"/>
        </w:rPr>
        <w:t xml:space="preserve">Provide specialised executive search for specific identified posts. </w:t>
      </w:r>
    </w:p>
    <w:p w:rsidR="00906BD8" w:rsidRPr="001A7055" w:rsidRDefault="00906BD8" w:rsidP="00906BD8">
      <w:pPr>
        <w:spacing w:line="360" w:lineRule="auto"/>
        <w:ind w:left="720"/>
        <w:jc w:val="both"/>
        <w:rPr>
          <w:rFonts w:ascii="Arial" w:hAnsi="Arial" w:cs="Arial"/>
        </w:rPr>
      </w:pPr>
    </w:p>
    <w:p w:rsidR="00906BD8" w:rsidRPr="001A7055" w:rsidRDefault="00906BD8" w:rsidP="00906BD8">
      <w:pPr>
        <w:numPr>
          <w:ilvl w:val="0"/>
          <w:numId w:val="31"/>
        </w:numPr>
        <w:spacing w:line="360" w:lineRule="auto"/>
        <w:jc w:val="both"/>
        <w:rPr>
          <w:rFonts w:ascii="Arial" w:hAnsi="Arial" w:cs="Arial"/>
        </w:rPr>
      </w:pPr>
      <w:r w:rsidRPr="001A7055">
        <w:rPr>
          <w:rFonts w:ascii="Arial" w:hAnsi="Arial" w:cs="Arial"/>
        </w:rPr>
        <w:t>The turn-around time on response handling should be 5 working days after the closing date of the advertisement. Any other arrangement should be agreed upon prior to the placement of the order.</w:t>
      </w:r>
    </w:p>
    <w:p w:rsidR="00906BD8" w:rsidRPr="001A7055" w:rsidRDefault="00906BD8" w:rsidP="00906BD8">
      <w:pPr>
        <w:spacing w:line="360" w:lineRule="auto"/>
        <w:ind w:left="720"/>
        <w:jc w:val="both"/>
        <w:rPr>
          <w:rFonts w:ascii="Arial" w:hAnsi="Arial" w:cs="Arial"/>
        </w:rPr>
      </w:pPr>
    </w:p>
    <w:p w:rsidR="00E723BE" w:rsidRDefault="00906BD8" w:rsidP="00906BD8">
      <w:pPr>
        <w:pStyle w:val="ListParagraph"/>
        <w:spacing w:line="360" w:lineRule="auto"/>
        <w:jc w:val="both"/>
        <w:rPr>
          <w:rFonts w:ascii="Arial" w:hAnsi="Arial" w:cs="Arial"/>
        </w:rPr>
      </w:pPr>
      <w:r w:rsidRPr="001A7055">
        <w:rPr>
          <w:rFonts w:ascii="Arial" w:hAnsi="Arial" w:cs="Arial"/>
        </w:rPr>
        <w:t xml:space="preserve">The successful bidder will </w:t>
      </w:r>
      <w:r w:rsidR="00061D14">
        <w:rPr>
          <w:rFonts w:ascii="Arial" w:hAnsi="Arial" w:cs="Arial"/>
        </w:rPr>
        <w:t xml:space="preserve">sign the Service Level Agreement (SLA) on the adherence of the deliverables and for monitoring purposes.  and </w:t>
      </w:r>
      <w:r w:rsidRPr="001A7055">
        <w:rPr>
          <w:rFonts w:ascii="Arial" w:hAnsi="Arial" w:cs="Arial"/>
        </w:rPr>
        <w:t xml:space="preserve">be monitored on a </w:t>
      </w:r>
      <w:r w:rsidR="00552635">
        <w:rPr>
          <w:rFonts w:ascii="Arial" w:hAnsi="Arial" w:cs="Arial"/>
        </w:rPr>
        <w:t>continuous</w:t>
      </w:r>
      <w:r w:rsidRPr="001A7055">
        <w:rPr>
          <w:rFonts w:ascii="Arial" w:hAnsi="Arial" w:cs="Arial"/>
        </w:rPr>
        <w:t xml:space="preserve"> basis to ensure that they adhere to the deliverables specified in paragraph </w:t>
      </w:r>
      <w:r>
        <w:rPr>
          <w:rFonts w:ascii="Arial" w:hAnsi="Arial" w:cs="Arial"/>
        </w:rPr>
        <w:t>5</w:t>
      </w:r>
      <w:r w:rsidRPr="001A7055">
        <w:rPr>
          <w:rFonts w:ascii="Arial" w:hAnsi="Arial" w:cs="Arial"/>
        </w:rPr>
        <w:t xml:space="preserve"> (a)</w:t>
      </w:r>
      <w:r w:rsidR="00061D14">
        <w:rPr>
          <w:rFonts w:ascii="Arial" w:hAnsi="Arial" w:cs="Arial"/>
        </w:rPr>
        <w:t xml:space="preserve"> and (b).</w:t>
      </w:r>
    </w:p>
    <w:p w:rsidR="00906BD8" w:rsidRPr="00E723BE" w:rsidRDefault="00906BD8" w:rsidP="00906BD8">
      <w:pPr>
        <w:pStyle w:val="ListParagraph"/>
        <w:spacing w:line="360" w:lineRule="auto"/>
        <w:jc w:val="both"/>
        <w:rPr>
          <w:rFonts w:ascii="Arial" w:hAnsi="Arial" w:cs="Arial"/>
        </w:rPr>
      </w:pPr>
    </w:p>
    <w:p w:rsidR="00916AB4" w:rsidRPr="00E723BE" w:rsidRDefault="00916AB4" w:rsidP="005C32F0">
      <w:pPr>
        <w:pStyle w:val="ListParagraph"/>
        <w:numPr>
          <w:ilvl w:val="0"/>
          <w:numId w:val="7"/>
        </w:numPr>
        <w:spacing w:line="360" w:lineRule="auto"/>
        <w:jc w:val="both"/>
        <w:rPr>
          <w:rFonts w:ascii="Arial" w:hAnsi="Arial" w:cs="Arial"/>
          <w:b/>
        </w:rPr>
      </w:pPr>
      <w:r w:rsidRPr="00E723BE">
        <w:rPr>
          <w:rFonts w:ascii="Arial" w:hAnsi="Arial" w:cs="Arial"/>
          <w:b/>
        </w:rPr>
        <w:t xml:space="preserve">PROJECT MANAGEMENT </w:t>
      </w:r>
    </w:p>
    <w:p w:rsidR="00E723BE" w:rsidRPr="00E72DEB" w:rsidRDefault="00E723BE" w:rsidP="00E723BE">
      <w:pPr>
        <w:spacing w:line="360" w:lineRule="auto"/>
        <w:ind w:left="1260"/>
        <w:jc w:val="both"/>
        <w:rPr>
          <w:rFonts w:ascii="Arial" w:hAnsi="Arial" w:cs="Arial"/>
          <w:b/>
        </w:rPr>
      </w:pPr>
    </w:p>
    <w:p w:rsidR="00916AB4" w:rsidRDefault="00916AB4" w:rsidP="00E723BE">
      <w:pPr>
        <w:spacing w:line="360" w:lineRule="auto"/>
        <w:ind w:left="720"/>
        <w:jc w:val="both"/>
        <w:rPr>
          <w:rFonts w:ascii="Arial" w:hAnsi="Arial" w:cs="Arial"/>
        </w:rPr>
      </w:pPr>
      <w:r w:rsidRPr="00E72DEB">
        <w:rPr>
          <w:rFonts w:ascii="Arial" w:hAnsi="Arial" w:cs="Arial"/>
        </w:rPr>
        <w:t xml:space="preserve">This project will be implemented in line with the </w:t>
      </w:r>
      <w:r w:rsidR="00B279EC">
        <w:rPr>
          <w:rFonts w:ascii="Arial" w:hAnsi="Arial" w:cs="Arial"/>
        </w:rPr>
        <w:t>MISA</w:t>
      </w:r>
      <w:r w:rsidR="00E723BE">
        <w:rPr>
          <w:rFonts w:ascii="Arial" w:hAnsi="Arial" w:cs="Arial"/>
        </w:rPr>
        <w:t xml:space="preserve"> </w:t>
      </w:r>
      <w:r w:rsidR="00FE270F">
        <w:rPr>
          <w:rFonts w:ascii="Arial" w:hAnsi="Arial" w:cs="Arial"/>
        </w:rPr>
        <w:t>recruitment policy and government recruitment legislations and frameworks.</w:t>
      </w:r>
    </w:p>
    <w:p w:rsidR="009035B3" w:rsidRPr="00E72DEB" w:rsidRDefault="009035B3" w:rsidP="00E723BE">
      <w:pPr>
        <w:spacing w:line="360" w:lineRule="auto"/>
        <w:ind w:left="720"/>
        <w:jc w:val="both"/>
        <w:rPr>
          <w:rFonts w:ascii="Arial" w:hAnsi="Arial" w:cs="Arial"/>
        </w:rPr>
      </w:pPr>
    </w:p>
    <w:p w:rsidR="00312DC0" w:rsidRDefault="00916AB4" w:rsidP="005C32F0">
      <w:pPr>
        <w:pStyle w:val="ListParagraph"/>
        <w:numPr>
          <w:ilvl w:val="1"/>
          <w:numId w:val="14"/>
        </w:numPr>
        <w:spacing w:line="360" w:lineRule="auto"/>
        <w:jc w:val="both"/>
        <w:rPr>
          <w:rFonts w:ascii="Arial" w:hAnsi="Arial" w:cs="Arial"/>
        </w:rPr>
      </w:pPr>
      <w:r w:rsidRPr="00E723BE">
        <w:rPr>
          <w:rFonts w:ascii="Arial" w:hAnsi="Arial" w:cs="Arial"/>
        </w:rPr>
        <w:t xml:space="preserve">The supervisor of the company </w:t>
      </w:r>
      <w:r w:rsidR="005F329B">
        <w:rPr>
          <w:rFonts w:ascii="Arial" w:hAnsi="Arial" w:cs="Arial"/>
        </w:rPr>
        <w:t>will lia</w:t>
      </w:r>
      <w:r w:rsidR="00000225">
        <w:rPr>
          <w:rFonts w:ascii="Arial" w:hAnsi="Arial" w:cs="Arial"/>
        </w:rPr>
        <w:t>i</w:t>
      </w:r>
      <w:r w:rsidR="005F329B">
        <w:rPr>
          <w:rFonts w:ascii="Arial" w:hAnsi="Arial" w:cs="Arial"/>
        </w:rPr>
        <w:t xml:space="preserve">se with MISA HR </w:t>
      </w:r>
      <w:r w:rsidR="00F9495C">
        <w:rPr>
          <w:rFonts w:ascii="Arial" w:hAnsi="Arial" w:cs="Arial"/>
        </w:rPr>
        <w:t xml:space="preserve">from time to time when there is a need to </w:t>
      </w:r>
      <w:r w:rsidR="00BE76BE">
        <w:rPr>
          <w:rFonts w:ascii="Arial" w:hAnsi="Arial" w:cs="Arial"/>
        </w:rPr>
        <w:t xml:space="preserve">render the </w:t>
      </w:r>
      <w:r w:rsidR="00DB6B14">
        <w:rPr>
          <w:rFonts w:ascii="Arial" w:hAnsi="Arial" w:cs="Arial"/>
        </w:rPr>
        <w:t xml:space="preserve">response handling </w:t>
      </w:r>
      <w:r w:rsidR="009E5C2B">
        <w:rPr>
          <w:rFonts w:ascii="Arial" w:hAnsi="Arial" w:cs="Arial"/>
        </w:rPr>
        <w:t>and related</w:t>
      </w:r>
      <w:r w:rsidR="00DB6B14">
        <w:rPr>
          <w:rFonts w:ascii="Arial" w:hAnsi="Arial" w:cs="Arial"/>
        </w:rPr>
        <w:t xml:space="preserve"> </w:t>
      </w:r>
      <w:r w:rsidR="009E5C2B">
        <w:rPr>
          <w:rFonts w:ascii="Arial" w:hAnsi="Arial" w:cs="Arial"/>
        </w:rPr>
        <w:t>services</w:t>
      </w:r>
      <w:r w:rsidR="00312DC0">
        <w:rPr>
          <w:rFonts w:ascii="Arial" w:hAnsi="Arial" w:cs="Arial"/>
        </w:rPr>
        <w:t xml:space="preserve">. </w:t>
      </w:r>
    </w:p>
    <w:p w:rsidR="000067F8" w:rsidRDefault="00916AB4" w:rsidP="001C7E87">
      <w:pPr>
        <w:pStyle w:val="ListParagraph"/>
        <w:numPr>
          <w:ilvl w:val="1"/>
          <w:numId w:val="14"/>
        </w:numPr>
        <w:tabs>
          <w:tab w:val="left" w:pos="720"/>
        </w:tabs>
        <w:spacing w:line="360" w:lineRule="auto"/>
        <w:contextualSpacing/>
        <w:jc w:val="both"/>
        <w:rPr>
          <w:rFonts w:ascii="Arial" w:hAnsi="Arial" w:cs="Arial"/>
        </w:rPr>
      </w:pPr>
      <w:r w:rsidRPr="009035B3">
        <w:rPr>
          <w:rFonts w:ascii="Arial" w:hAnsi="Arial" w:cs="Arial"/>
        </w:rPr>
        <w:t xml:space="preserve">The service provider is required to </w:t>
      </w:r>
      <w:r w:rsidR="009035B3" w:rsidRPr="009035B3">
        <w:rPr>
          <w:rFonts w:ascii="Arial" w:hAnsi="Arial" w:cs="Arial"/>
        </w:rPr>
        <w:t>sign the service level agreement and adhere to the terms and conditions and adhere to the agreed time frames</w:t>
      </w:r>
      <w:r w:rsidR="009035B3">
        <w:rPr>
          <w:rFonts w:ascii="Arial" w:hAnsi="Arial" w:cs="Arial"/>
        </w:rPr>
        <w:t>.</w:t>
      </w:r>
    </w:p>
    <w:p w:rsidR="009035B3" w:rsidRPr="009035B3" w:rsidRDefault="009035B3" w:rsidP="009035B3">
      <w:pPr>
        <w:pStyle w:val="ListParagraph"/>
        <w:tabs>
          <w:tab w:val="left" w:pos="720"/>
        </w:tabs>
        <w:spacing w:line="360" w:lineRule="auto"/>
        <w:contextualSpacing/>
        <w:jc w:val="both"/>
        <w:rPr>
          <w:rFonts w:ascii="Arial" w:hAnsi="Arial" w:cs="Arial"/>
        </w:rPr>
      </w:pPr>
    </w:p>
    <w:p w:rsidR="00335440" w:rsidRPr="00E723BE" w:rsidRDefault="00542FA1" w:rsidP="005C32F0">
      <w:pPr>
        <w:pStyle w:val="ListParagraph"/>
        <w:numPr>
          <w:ilvl w:val="0"/>
          <w:numId w:val="7"/>
        </w:numPr>
        <w:autoSpaceDE w:val="0"/>
        <w:autoSpaceDN w:val="0"/>
        <w:adjustRightInd w:val="0"/>
        <w:spacing w:line="360" w:lineRule="auto"/>
        <w:rPr>
          <w:rFonts w:ascii="Arial" w:hAnsi="Arial" w:cs="Arial"/>
          <w:b/>
          <w:bCs/>
          <w:lang w:val="en-ZA"/>
        </w:rPr>
      </w:pPr>
      <w:r>
        <w:rPr>
          <w:rFonts w:ascii="Arial" w:hAnsi="Arial" w:cs="Arial"/>
          <w:b/>
          <w:bCs/>
          <w:lang w:val="en-ZA"/>
        </w:rPr>
        <w:t xml:space="preserve">COMPANY </w:t>
      </w:r>
      <w:r w:rsidR="00335440" w:rsidRPr="00E723BE">
        <w:rPr>
          <w:rFonts w:ascii="Arial" w:hAnsi="Arial" w:cs="Arial"/>
          <w:b/>
          <w:bCs/>
          <w:lang w:val="en-ZA"/>
        </w:rPr>
        <w:t>EXPERIENCE</w:t>
      </w:r>
      <w:r>
        <w:rPr>
          <w:rFonts w:ascii="Arial" w:hAnsi="Arial" w:cs="Arial"/>
          <w:b/>
          <w:bCs/>
          <w:lang w:val="en-ZA"/>
        </w:rPr>
        <w:t xml:space="preserve"> AND COMPETENCY</w:t>
      </w:r>
    </w:p>
    <w:p w:rsidR="00335440" w:rsidRPr="00E72DEB" w:rsidRDefault="00335440" w:rsidP="00E72DEB">
      <w:pPr>
        <w:pStyle w:val="ListParagraph"/>
        <w:autoSpaceDE w:val="0"/>
        <w:autoSpaceDN w:val="0"/>
        <w:adjustRightInd w:val="0"/>
        <w:spacing w:line="360" w:lineRule="auto"/>
        <w:ind w:left="284"/>
        <w:rPr>
          <w:rFonts w:ascii="Arial" w:hAnsi="Arial" w:cs="Arial"/>
          <w:b/>
          <w:bCs/>
          <w:lang w:val="en-ZA"/>
        </w:rPr>
      </w:pPr>
    </w:p>
    <w:p w:rsidR="00570020" w:rsidRPr="00E72DEB" w:rsidRDefault="00335440" w:rsidP="005C32F0">
      <w:pPr>
        <w:pStyle w:val="ListParagraph"/>
        <w:widowControl w:val="0"/>
        <w:numPr>
          <w:ilvl w:val="1"/>
          <w:numId w:val="7"/>
        </w:numPr>
        <w:autoSpaceDE w:val="0"/>
        <w:autoSpaceDN w:val="0"/>
        <w:adjustRightInd w:val="0"/>
        <w:spacing w:line="360" w:lineRule="auto"/>
        <w:ind w:left="1134" w:hanging="425"/>
        <w:contextualSpacing/>
        <w:jc w:val="both"/>
        <w:rPr>
          <w:rFonts w:ascii="Arial" w:hAnsi="Arial" w:cs="Arial"/>
          <w:lang w:val="en-ZA"/>
        </w:rPr>
      </w:pPr>
      <w:r w:rsidRPr="00E72DEB">
        <w:rPr>
          <w:rFonts w:ascii="Arial" w:hAnsi="Arial" w:cs="Arial"/>
          <w:b/>
          <w:lang w:val="en-ZA"/>
        </w:rPr>
        <w:t xml:space="preserve">Company Experience: </w:t>
      </w:r>
    </w:p>
    <w:p w:rsidR="00570020" w:rsidRPr="00E72DEB" w:rsidRDefault="00335440" w:rsidP="005C32F0">
      <w:pPr>
        <w:pStyle w:val="ListParagraph"/>
        <w:widowControl w:val="0"/>
        <w:numPr>
          <w:ilvl w:val="0"/>
          <w:numId w:val="8"/>
        </w:numPr>
        <w:autoSpaceDE w:val="0"/>
        <w:autoSpaceDN w:val="0"/>
        <w:adjustRightInd w:val="0"/>
        <w:spacing w:line="360" w:lineRule="auto"/>
        <w:contextualSpacing/>
        <w:jc w:val="both"/>
        <w:rPr>
          <w:rFonts w:ascii="Arial" w:hAnsi="Arial" w:cs="Arial"/>
          <w:lang w:val="en-ZA"/>
        </w:rPr>
      </w:pPr>
      <w:r w:rsidRPr="00E72DEB">
        <w:rPr>
          <w:rFonts w:ascii="Arial" w:hAnsi="Arial" w:cs="Arial"/>
          <w:lang w:val="en-ZA"/>
        </w:rPr>
        <w:t>The service provider (company)</w:t>
      </w:r>
      <w:r w:rsidR="00C26DDF" w:rsidRPr="00E72DEB">
        <w:rPr>
          <w:rFonts w:ascii="Arial" w:hAnsi="Arial" w:cs="Arial"/>
          <w:lang w:val="en-ZA"/>
        </w:rPr>
        <w:t xml:space="preserve"> </w:t>
      </w:r>
      <w:r w:rsidR="00570020" w:rsidRPr="00E72DEB">
        <w:rPr>
          <w:rFonts w:ascii="Arial" w:hAnsi="Arial" w:cs="Arial"/>
          <w:lang w:val="en-ZA"/>
        </w:rPr>
        <w:t xml:space="preserve">should have </w:t>
      </w:r>
      <w:r w:rsidR="00570020" w:rsidRPr="00E72DEB">
        <w:rPr>
          <w:rFonts w:ascii="Arial" w:hAnsi="Arial" w:cs="Arial"/>
        </w:rPr>
        <w:t>five (05) years</w:t>
      </w:r>
      <w:r w:rsidR="00604B1D" w:rsidRPr="00E72DEB">
        <w:rPr>
          <w:rFonts w:ascii="Arial" w:hAnsi="Arial" w:cs="Arial"/>
        </w:rPr>
        <w:t>’</w:t>
      </w:r>
      <w:r w:rsidR="00570020" w:rsidRPr="00E72DEB">
        <w:rPr>
          <w:rFonts w:ascii="Arial" w:hAnsi="Arial" w:cs="Arial"/>
        </w:rPr>
        <w:t xml:space="preserve"> minimum operational experience </w:t>
      </w:r>
      <w:r w:rsidR="00B912FB">
        <w:rPr>
          <w:rFonts w:ascii="Arial" w:hAnsi="Arial" w:cs="Arial"/>
        </w:rPr>
        <w:t>in</w:t>
      </w:r>
      <w:r w:rsidR="00570020" w:rsidRPr="00E72DEB">
        <w:rPr>
          <w:rFonts w:ascii="Arial" w:hAnsi="Arial" w:cs="Arial"/>
        </w:rPr>
        <w:t xml:space="preserve"> </w:t>
      </w:r>
      <w:r w:rsidR="00B912FB">
        <w:rPr>
          <w:rFonts w:ascii="Arial" w:hAnsi="Arial" w:cs="Arial"/>
        </w:rPr>
        <w:t xml:space="preserve">response handling </w:t>
      </w:r>
      <w:r w:rsidR="00570020" w:rsidRPr="00E72DEB">
        <w:rPr>
          <w:rFonts w:ascii="Arial" w:hAnsi="Arial" w:cs="Arial"/>
        </w:rPr>
        <w:t>service</w:t>
      </w:r>
      <w:r w:rsidR="00B912FB">
        <w:rPr>
          <w:rFonts w:ascii="Arial" w:hAnsi="Arial" w:cs="Arial"/>
        </w:rPr>
        <w:t>s</w:t>
      </w:r>
      <w:r w:rsidRPr="00E72DEB">
        <w:rPr>
          <w:rFonts w:ascii="Arial" w:hAnsi="Arial" w:cs="Arial"/>
          <w:lang w:val="en-ZA"/>
        </w:rPr>
        <w:t xml:space="preserve">. </w:t>
      </w:r>
    </w:p>
    <w:p w:rsidR="00570020" w:rsidRPr="00E72DEB" w:rsidRDefault="00335440" w:rsidP="005C32F0">
      <w:pPr>
        <w:pStyle w:val="ListParagraph"/>
        <w:widowControl w:val="0"/>
        <w:numPr>
          <w:ilvl w:val="0"/>
          <w:numId w:val="8"/>
        </w:numPr>
        <w:autoSpaceDE w:val="0"/>
        <w:autoSpaceDN w:val="0"/>
        <w:adjustRightInd w:val="0"/>
        <w:spacing w:line="360" w:lineRule="auto"/>
        <w:contextualSpacing/>
        <w:jc w:val="both"/>
        <w:rPr>
          <w:rFonts w:ascii="Arial" w:hAnsi="Arial" w:cs="Arial"/>
          <w:lang w:val="en-ZA"/>
        </w:rPr>
      </w:pPr>
      <w:r w:rsidRPr="00E72DEB">
        <w:rPr>
          <w:rFonts w:ascii="Arial" w:hAnsi="Arial" w:cs="Arial"/>
          <w:lang w:val="en-ZA"/>
        </w:rPr>
        <w:t xml:space="preserve">The service provider </w:t>
      </w:r>
      <w:r w:rsidR="00570020" w:rsidRPr="00E72DEB">
        <w:rPr>
          <w:rFonts w:ascii="Arial" w:hAnsi="Arial" w:cs="Arial"/>
          <w:lang w:val="en-ZA"/>
        </w:rPr>
        <w:t xml:space="preserve">must </w:t>
      </w:r>
      <w:r w:rsidR="00570020" w:rsidRPr="00E72DEB">
        <w:rPr>
          <w:rFonts w:ascii="Arial" w:hAnsi="Arial" w:cs="Arial"/>
        </w:rPr>
        <w:t xml:space="preserve">submit </w:t>
      </w:r>
      <w:r w:rsidR="00604B1D" w:rsidRPr="00E72DEB">
        <w:rPr>
          <w:rFonts w:ascii="Arial" w:hAnsi="Arial" w:cs="Arial"/>
        </w:rPr>
        <w:t xml:space="preserve">three (3) </w:t>
      </w:r>
      <w:r w:rsidR="00570020" w:rsidRPr="00E72DEB">
        <w:rPr>
          <w:rFonts w:ascii="Arial" w:hAnsi="Arial" w:cs="Arial"/>
        </w:rPr>
        <w:t>reference letters to support the number of years and to pro</w:t>
      </w:r>
      <w:r w:rsidR="00CE2FED">
        <w:rPr>
          <w:rFonts w:ascii="Arial" w:hAnsi="Arial" w:cs="Arial"/>
        </w:rPr>
        <w:t xml:space="preserve">ve that they have </w:t>
      </w:r>
      <w:r w:rsidR="00773A25">
        <w:rPr>
          <w:rFonts w:ascii="Arial" w:hAnsi="Arial" w:cs="Arial"/>
        </w:rPr>
        <w:t>successfully performed</w:t>
      </w:r>
      <w:r w:rsidR="00570020" w:rsidRPr="00E72DEB">
        <w:rPr>
          <w:rFonts w:ascii="Arial" w:hAnsi="Arial" w:cs="Arial"/>
        </w:rPr>
        <w:t>, or they have been providing similar services</w:t>
      </w:r>
      <w:r w:rsidR="00570020" w:rsidRPr="00E72DEB">
        <w:rPr>
          <w:rFonts w:ascii="Arial" w:hAnsi="Arial" w:cs="Arial"/>
          <w:lang w:val="en-ZA"/>
        </w:rPr>
        <w:t xml:space="preserve"> </w:t>
      </w:r>
      <w:r w:rsidRPr="00E72DEB">
        <w:rPr>
          <w:rFonts w:ascii="Arial" w:hAnsi="Arial" w:cs="Arial"/>
          <w:lang w:val="en-ZA"/>
        </w:rPr>
        <w:t xml:space="preserve">from its previous and or current verifiable </w:t>
      </w:r>
      <w:r w:rsidR="00C26DDF" w:rsidRPr="00E72DEB">
        <w:rPr>
          <w:rFonts w:ascii="Arial" w:hAnsi="Arial" w:cs="Arial"/>
          <w:lang w:val="en-ZA"/>
        </w:rPr>
        <w:t>clients.</w:t>
      </w:r>
      <w:r w:rsidRPr="00E72DEB">
        <w:rPr>
          <w:rFonts w:ascii="Arial" w:hAnsi="Arial" w:cs="Arial"/>
          <w:lang w:val="en-ZA"/>
        </w:rPr>
        <w:t xml:space="preserve"> </w:t>
      </w:r>
    </w:p>
    <w:p w:rsidR="00570020" w:rsidRPr="00E72DEB" w:rsidRDefault="00570020" w:rsidP="005C32F0">
      <w:pPr>
        <w:pStyle w:val="ListParagraph"/>
        <w:numPr>
          <w:ilvl w:val="0"/>
          <w:numId w:val="8"/>
        </w:numPr>
        <w:spacing w:line="360" w:lineRule="auto"/>
        <w:rPr>
          <w:rFonts w:ascii="Arial" w:hAnsi="Arial" w:cs="Arial"/>
          <w:lang w:val="en-ZA"/>
        </w:rPr>
      </w:pPr>
      <w:r w:rsidRPr="00E72DEB">
        <w:rPr>
          <w:rFonts w:ascii="Arial" w:hAnsi="Arial" w:cs="Arial"/>
          <w:lang w:val="en-ZA"/>
        </w:rPr>
        <w:t xml:space="preserve">Testimonial/s or reference letter/s should include contacts details for verification purpose. </w:t>
      </w:r>
    </w:p>
    <w:p w:rsidR="00570020" w:rsidRPr="00E72DEB" w:rsidRDefault="00335440" w:rsidP="005C32F0">
      <w:pPr>
        <w:pStyle w:val="ListParagraph"/>
        <w:widowControl w:val="0"/>
        <w:numPr>
          <w:ilvl w:val="0"/>
          <w:numId w:val="8"/>
        </w:numPr>
        <w:autoSpaceDE w:val="0"/>
        <w:autoSpaceDN w:val="0"/>
        <w:adjustRightInd w:val="0"/>
        <w:spacing w:line="360" w:lineRule="auto"/>
        <w:contextualSpacing/>
        <w:jc w:val="both"/>
        <w:rPr>
          <w:rFonts w:ascii="Arial" w:hAnsi="Arial" w:cs="Arial"/>
          <w:lang w:val="en-ZA"/>
        </w:rPr>
      </w:pPr>
      <w:r w:rsidRPr="00E72DEB">
        <w:rPr>
          <w:rFonts w:ascii="Arial" w:hAnsi="Arial" w:cs="Arial"/>
          <w:lang w:val="en-ZA"/>
        </w:rPr>
        <w:t xml:space="preserve">Failure to submit the reference letter for previously rendered services </w:t>
      </w:r>
      <w:r w:rsidRPr="00E72DEB">
        <w:rPr>
          <w:rFonts w:ascii="Arial" w:hAnsi="Arial" w:cs="Arial"/>
          <w:lang w:val="en-ZA"/>
        </w:rPr>
        <w:lastRenderedPageBreak/>
        <w:t xml:space="preserve">will lead to disqualification of the proposal. </w:t>
      </w:r>
    </w:p>
    <w:p w:rsidR="00570020" w:rsidRPr="00E72DEB" w:rsidRDefault="00335440" w:rsidP="005C32F0">
      <w:pPr>
        <w:pStyle w:val="ListParagraph"/>
        <w:widowControl w:val="0"/>
        <w:numPr>
          <w:ilvl w:val="0"/>
          <w:numId w:val="8"/>
        </w:numPr>
        <w:autoSpaceDE w:val="0"/>
        <w:autoSpaceDN w:val="0"/>
        <w:adjustRightInd w:val="0"/>
        <w:spacing w:line="360" w:lineRule="auto"/>
        <w:contextualSpacing/>
        <w:jc w:val="both"/>
        <w:rPr>
          <w:rFonts w:ascii="Arial" w:hAnsi="Arial" w:cs="Arial"/>
          <w:lang w:val="en-ZA"/>
        </w:rPr>
      </w:pPr>
      <w:r w:rsidRPr="00E72DEB">
        <w:rPr>
          <w:rFonts w:ascii="Arial" w:hAnsi="Arial" w:cs="Arial"/>
          <w:lang w:val="en-ZA"/>
        </w:rPr>
        <w:t>A detailed company profile together with brief resume of the company management</w:t>
      </w:r>
      <w:r w:rsidR="00570020" w:rsidRPr="00E72DEB">
        <w:rPr>
          <w:rFonts w:ascii="Arial" w:hAnsi="Arial" w:cs="Arial"/>
          <w:lang w:val="en-ZA"/>
        </w:rPr>
        <w:t>/directors.</w:t>
      </w:r>
    </w:p>
    <w:p w:rsidR="00335440" w:rsidRDefault="00570020" w:rsidP="005C32F0">
      <w:pPr>
        <w:pStyle w:val="ListParagraph"/>
        <w:widowControl w:val="0"/>
        <w:numPr>
          <w:ilvl w:val="0"/>
          <w:numId w:val="8"/>
        </w:numPr>
        <w:autoSpaceDE w:val="0"/>
        <w:autoSpaceDN w:val="0"/>
        <w:adjustRightInd w:val="0"/>
        <w:spacing w:line="360" w:lineRule="auto"/>
        <w:contextualSpacing/>
        <w:jc w:val="both"/>
        <w:rPr>
          <w:rFonts w:ascii="Arial" w:hAnsi="Arial" w:cs="Arial"/>
          <w:lang w:val="en-ZA"/>
        </w:rPr>
      </w:pPr>
      <w:r w:rsidRPr="00E72DEB">
        <w:rPr>
          <w:rFonts w:ascii="Arial" w:hAnsi="Arial" w:cs="Arial"/>
          <w:lang w:val="en-ZA"/>
        </w:rPr>
        <w:t>P</w:t>
      </w:r>
      <w:r w:rsidR="009D78F2" w:rsidRPr="00E72DEB">
        <w:rPr>
          <w:rFonts w:ascii="Arial" w:hAnsi="Arial" w:cs="Arial"/>
          <w:lang w:val="en-ZA"/>
        </w:rPr>
        <w:t>roof of</w:t>
      </w:r>
      <w:r w:rsidR="00C26DDF" w:rsidRPr="00E72DEB">
        <w:rPr>
          <w:rFonts w:ascii="Arial" w:hAnsi="Arial" w:cs="Arial"/>
          <w:lang w:val="en-ZA"/>
        </w:rPr>
        <w:t xml:space="preserve"> registration with </w:t>
      </w:r>
      <w:r w:rsidR="00985905">
        <w:rPr>
          <w:rFonts w:ascii="Arial" w:hAnsi="Arial" w:cs="Arial"/>
          <w:lang w:val="en-ZA"/>
        </w:rPr>
        <w:t>Federation of African Professional Staffing Organisation</w:t>
      </w:r>
      <w:r w:rsidR="00000225">
        <w:rPr>
          <w:rFonts w:ascii="Arial" w:hAnsi="Arial" w:cs="Arial"/>
          <w:lang w:val="en-ZA"/>
        </w:rPr>
        <w:t xml:space="preserve"> (APSO)</w:t>
      </w:r>
      <w:r w:rsidR="00985905">
        <w:rPr>
          <w:rFonts w:ascii="Arial" w:hAnsi="Arial" w:cs="Arial"/>
          <w:lang w:val="en-ZA"/>
        </w:rPr>
        <w:t xml:space="preserve"> or equivalent professional regulatory body.</w:t>
      </w:r>
    </w:p>
    <w:p w:rsidR="00211CC6" w:rsidRPr="00E72DEB" w:rsidRDefault="00211CC6" w:rsidP="005C32F0">
      <w:pPr>
        <w:pStyle w:val="ListParagraph"/>
        <w:widowControl w:val="0"/>
        <w:numPr>
          <w:ilvl w:val="0"/>
          <w:numId w:val="8"/>
        </w:numPr>
        <w:autoSpaceDE w:val="0"/>
        <w:autoSpaceDN w:val="0"/>
        <w:adjustRightInd w:val="0"/>
        <w:spacing w:line="360" w:lineRule="auto"/>
        <w:contextualSpacing/>
        <w:jc w:val="both"/>
        <w:rPr>
          <w:rFonts w:ascii="Arial" w:hAnsi="Arial" w:cs="Arial"/>
          <w:lang w:val="en-ZA"/>
        </w:rPr>
      </w:pPr>
      <w:r>
        <w:rPr>
          <w:rFonts w:ascii="Arial" w:hAnsi="Arial" w:cs="Arial"/>
          <w:lang w:val="en-ZA"/>
        </w:rPr>
        <w:t>The service provider must be familiar and well experienced with conducting projects of this nature and must clearly understand the processes involved.</w:t>
      </w:r>
    </w:p>
    <w:p w:rsidR="00335440" w:rsidRPr="00E72DEB" w:rsidRDefault="00335440" w:rsidP="00E72DEB">
      <w:pPr>
        <w:pStyle w:val="ListParagraph"/>
        <w:widowControl w:val="0"/>
        <w:autoSpaceDE w:val="0"/>
        <w:autoSpaceDN w:val="0"/>
        <w:adjustRightInd w:val="0"/>
        <w:spacing w:line="360" w:lineRule="auto"/>
        <w:ind w:left="709"/>
        <w:contextualSpacing/>
        <w:jc w:val="both"/>
        <w:rPr>
          <w:rFonts w:ascii="Arial" w:hAnsi="Arial" w:cs="Arial"/>
          <w:lang w:val="en-ZA"/>
        </w:rPr>
      </w:pPr>
    </w:p>
    <w:p w:rsidR="00570020" w:rsidRPr="00E72DEB" w:rsidRDefault="00335440" w:rsidP="005C32F0">
      <w:pPr>
        <w:pStyle w:val="ListParagraph"/>
        <w:widowControl w:val="0"/>
        <w:numPr>
          <w:ilvl w:val="1"/>
          <w:numId w:val="7"/>
        </w:numPr>
        <w:autoSpaceDE w:val="0"/>
        <w:autoSpaceDN w:val="0"/>
        <w:adjustRightInd w:val="0"/>
        <w:spacing w:line="360" w:lineRule="auto"/>
        <w:ind w:left="1134" w:hanging="425"/>
        <w:contextualSpacing/>
        <w:jc w:val="both"/>
        <w:rPr>
          <w:rFonts w:ascii="Arial" w:hAnsi="Arial" w:cs="Arial"/>
          <w:lang w:val="en-ZA"/>
        </w:rPr>
      </w:pPr>
      <w:r w:rsidRPr="00E72DEB">
        <w:rPr>
          <w:rFonts w:ascii="Arial" w:hAnsi="Arial" w:cs="Arial"/>
          <w:b/>
          <w:lang w:val="en-ZA"/>
        </w:rPr>
        <w:t xml:space="preserve"> The </w:t>
      </w:r>
      <w:r w:rsidR="00C26DDF" w:rsidRPr="00E72DEB">
        <w:rPr>
          <w:rFonts w:ascii="Arial" w:hAnsi="Arial" w:cs="Arial"/>
          <w:b/>
          <w:lang w:val="en-ZA"/>
        </w:rPr>
        <w:t>Supervisor’s Experience</w:t>
      </w:r>
      <w:r w:rsidRPr="00E72DEB">
        <w:rPr>
          <w:rFonts w:ascii="Arial" w:hAnsi="Arial" w:cs="Arial"/>
          <w:b/>
          <w:lang w:val="en-ZA"/>
        </w:rPr>
        <w:t xml:space="preserve">: </w:t>
      </w:r>
    </w:p>
    <w:p w:rsidR="00570020" w:rsidRDefault="00335440" w:rsidP="005C32F0">
      <w:pPr>
        <w:pStyle w:val="ListParagraph"/>
        <w:widowControl w:val="0"/>
        <w:numPr>
          <w:ilvl w:val="0"/>
          <w:numId w:val="9"/>
        </w:numPr>
        <w:autoSpaceDE w:val="0"/>
        <w:autoSpaceDN w:val="0"/>
        <w:adjustRightInd w:val="0"/>
        <w:spacing w:line="360" w:lineRule="auto"/>
        <w:contextualSpacing/>
        <w:jc w:val="both"/>
        <w:rPr>
          <w:rFonts w:ascii="Arial" w:hAnsi="Arial" w:cs="Arial"/>
          <w:lang w:val="en-ZA"/>
        </w:rPr>
      </w:pPr>
      <w:r w:rsidRPr="00E72DEB">
        <w:rPr>
          <w:rFonts w:ascii="Arial" w:hAnsi="Arial" w:cs="Arial"/>
          <w:lang w:val="en-ZA"/>
        </w:rPr>
        <w:t xml:space="preserve">The </w:t>
      </w:r>
      <w:r w:rsidR="00061D14">
        <w:rPr>
          <w:rFonts w:ascii="Arial" w:hAnsi="Arial" w:cs="Arial"/>
          <w:lang w:val="en-ZA"/>
        </w:rPr>
        <w:t>Project Manager</w:t>
      </w:r>
      <w:r w:rsidR="00C26DDF" w:rsidRPr="00E72DEB">
        <w:rPr>
          <w:rFonts w:ascii="Arial" w:hAnsi="Arial" w:cs="Arial"/>
          <w:lang w:val="en-ZA"/>
        </w:rPr>
        <w:t xml:space="preserve"> must have a minimum of </w:t>
      </w:r>
      <w:r w:rsidR="00EB7410">
        <w:rPr>
          <w:rFonts w:ascii="Arial" w:hAnsi="Arial" w:cs="Arial"/>
          <w:lang w:val="en-ZA"/>
        </w:rPr>
        <w:t>five</w:t>
      </w:r>
      <w:r w:rsidR="00C26DDF" w:rsidRPr="00E72DEB">
        <w:rPr>
          <w:rFonts w:ascii="Arial" w:hAnsi="Arial" w:cs="Arial"/>
          <w:lang w:val="en-ZA"/>
        </w:rPr>
        <w:t xml:space="preserve"> (</w:t>
      </w:r>
      <w:r w:rsidR="00970661">
        <w:rPr>
          <w:rFonts w:ascii="Arial" w:hAnsi="Arial" w:cs="Arial"/>
          <w:lang w:val="en-ZA"/>
        </w:rPr>
        <w:t>5</w:t>
      </w:r>
      <w:r w:rsidRPr="00E72DEB">
        <w:rPr>
          <w:rFonts w:ascii="Arial" w:hAnsi="Arial" w:cs="Arial"/>
          <w:lang w:val="en-ZA"/>
        </w:rPr>
        <w:t>) years’ experience</w:t>
      </w:r>
      <w:r w:rsidR="00970661">
        <w:rPr>
          <w:rFonts w:ascii="Arial" w:hAnsi="Arial" w:cs="Arial"/>
          <w:lang w:val="en-ZA"/>
        </w:rPr>
        <w:t xml:space="preserve"> in response handling services</w:t>
      </w:r>
      <w:r w:rsidRPr="00E72DEB">
        <w:rPr>
          <w:rFonts w:ascii="Arial" w:hAnsi="Arial" w:cs="Arial"/>
          <w:lang w:val="en-ZA"/>
        </w:rPr>
        <w:t xml:space="preserve">. </w:t>
      </w:r>
    </w:p>
    <w:p w:rsidR="00542FA1" w:rsidRPr="00E72DEB" w:rsidRDefault="00542FA1" w:rsidP="005C32F0">
      <w:pPr>
        <w:pStyle w:val="ListParagraph"/>
        <w:widowControl w:val="0"/>
        <w:numPr>
          <w:ilvl w:val="0"/>
          <w:numId w:val="9"/>
        </w:numPr>
        <w:autoSpaceDE w:val="0"/>
        <w:autoSpaceDN w:val="0"/>
        <w:adjustRightInd w:val="0"/>
        <w:spacing w:line="360" w:lineRule="auto"/>
        <w:contextualSpacing/>
        <w:jc w:val="both"/>
        <w:rPr>
          <w:rFonts w:ascii="Arial" w:hAnsi="Arial" w:cs="Arial"/>
          <w:lang w:val="en-ZA"/>
        </w:rPr>
      </w:pPr>
      <w:r>
        <w:rPr>
          <w:rFonts w:ascii="Arial" w:hAnsi="Arial" w:cs="Arial"/>
          <w:lang w:val="en-ZA"/>
        </w:rPr>
        <w:t>Senior certificate (Matric)</w:t>
      </w:r>
      <w:r w:rsidR="00970661">
        <w:rPr>
          <w:rFonts w:ascii="Arial" w:hAnsi="Arial" w:cs="Arial"/>
          <w:lang w:val="en-ZA"/>
        </w:rPr>
        <w:t xml:space="preserve"> and tertiary qualification </w:t>
      </w:r>
    </w:p>
    <w:p w:rsidR="00570020" w:rsidRPr="00E72DEB" w:rsidRDefault="00335440" w:rsidP="005C32F0">
      <w:pPr>
        <w:pStyle w:val="ListParagraph"/>
        <w:widowControl w:val="0"/>
        <w:numPr>
          <w:ilvl w:val="0"/>
          <w:numId w:val="9"/>
        </w:numPr>
        <w:autoSpaceDE w:val="0"/>
        <w:autoSpaceDN w:val="0"/>
        <w:adjustRightInd w:val="0"/>
        <w:spacing w:line="360" w:lineRule="auto"/>
        <w:contextualSpacing/>
        <w:jc w:val="both"/>
        <w:rPr>
          <w:rFonts w:ascii="Arial" w:hAnsi="Arial" w:cs="Arial"/>
          <w:lang w:val="en-ZA"/>
        </w:rPr>
      </w:pPr>
      <w:r w:rsidRPr="00E72DEB">
        <w:rPr>
          <w:rFonts w:ascii="Arial" w:hAnsi="Arial" w:cs="Arial"/>
          <w:lang w:val="en-ZA"/>
        </w:rPr>
        <w:t>A</w:t>
      </w:r>
      <w:r w:rsidR="00ED6133" w:rsidRPr="00E72DEB">
        <w:rPr>
          <w:rFonts w:ascii="Arial" w:hAnsi="Arial" w:cs="Arial"/>
          <w:lang w:val="en-ZA"/>
        </w:rPr>
        <w:t xml:space="preserve"> </w:t>
      </w:r>
      <w:r w:rsidR="00604B1D" w:rsidRPr="00E72DEB">
        <w:rPr>
          <w:rFonts w:ascii="Arial" w:hAnsi="Arial" w:cs="Arial"/>
          <w:lang w:val="en-ZA"/>
        </w:rPr>
        <w:t xml:space="preserve">detailed </w:t>
      </w:r>
      <w:r w:rsidR="00D77C50" w:rsidRPr="00E72DEB">
        <w:rPr>
          <w:rFonts w:ascii="Arial" w:hAnsi="Arial" w:cs="Arial"/>
          <w:lang w:val="en-ZA"/>
        </w:rPr>
        <w:t>CV of</w:t>
      </w:r>
      <w:r w:rsidRPr="00E72DEB">
        <w:rPr>
          <w:rFonts w:ascii="Arial" w:hAnsi="Arial" w:cs="Arial"/>
          <w:lang w:val="en-ZA"/>
        </w:rPr>
        <w:t xml:space="preserve"> the supervisor must also be attached. </w:t>
      </w:r>
    </w:p>
    <w:p w:rsidR="0066683D" w:rsidRPr="00EB7410" w:rsidRDefault="00CD7872" w:rsidP="005C32F0">
      <w:pPr>
        <w:pStyle w:val="ListParagraph"/>
        <w:widowControl w:val="0"/>
        <w:numPr>
          <w:ilvl w:val="1"/>
          <w:numId w:val="7"/>
        </w:numPr>
        <w:autoSpaceDE w:val="0"/>
        <w:autoSpaceDN w:val="0"/>
        <w:adjustRightInd w:val="0"/>
        <w:spacing w:line="360" w:lineRule="auto"/>
        <w:ind w:left="1134" w:hanging="425"/>
        <w:contextualSpacing/>
        <w:jc w:val="both"/>
        <w:rPr>
          <w:rFonts w:ascii="Arial" w:hAnsi="Arial" w:cs="Arial"/>
          <w:b/>
        </w:rPr>
      </w:pPr>
      <w:r w:rsidRPr="00EB7410">
        <w:rPr>
          <w:rFonts w:ascii="Arial" w:hAnsi="Arial" w:cs="Arial"/>
          <w:b/>
          <w:lang w:val="en-ZA"/>
        </w:rPr>
        <w:t>Infrastructure</w:t>
      </w:r>
      <w:r w:rsidR="00542FA1" w:rsidRPr="00EB7410">
        <w:rPr>
          <w:rFonts w:ascii="Arial" w:hAnsi="Arial" w:cs="Arial"/>
          <w:b/>
          <w:lang w:val="en-ZA"/>
        </w:rPr>
        <w:t>:</w:t>
      </w:r>
    </w:p>
    <w:p w:rsidR="0066683D" w:rsidRPr="00AF4F38" w:rsidRDefault="0066683D" w:rsidP="00E72DEB">
      <w:pPr>
        <w:tabs>
          <w:tab w:val="left" w:pos="720"/>
          <w:tab w:val="left" w:pos="1350"/>
        </w:tabs>
        <w:spacing w:line="360" w:lineRule="auto"/>
        <w:ind w:left="1260" w:hanging="1260"/>
        <w:jc w:val="both"/>
        <w:rPr>
          <w:rFonts w:ascii="Arial" w:hAnsi="Arial" w:cs="Arial"/>
          <w:b/>
        </w:rPr>
      </w:pPr>
      <w:r w:rsidRPr="00E72DEB">
        <w:rPr>
          <w:rFonts w:ascii="Arial" w:hAnsi="Arial" w:cs="Arial"/>
        </w:rPr>
        <w:tab/>
      </w:r>
      <w:r w:rsidRPr="00AF4F38">
        <w:rPr>
          <w:rFonts w:ascii="Arial" w:hAnsi="Arial" w:cs="Arial"/>
        </w:rPr>
        <w:t>The Service prov</w:t>
      </w:r>
      <w:r w:rsidR="00CE2FED">
        <w:rPr>
          <w:rFonts w:ascii="Arial" w:hAnsi="Arial" w:cs="Arial"/>
        </w:rPr>
        <w:t>ider should have the following tools &amp; equipment</w:t>
      </w:r>
      <w:r w:rsidRPr="00AF4F38">
        <w:rPr>
          <w:rFonts w:ascii="Arial" w:hAnsi="Arial" w:cs="Arial"/>
        </w:rPr>
        <w:t xml:space="preserve">: </w:t>
      </w:r>
    </w:p>
    <w:p w:rsidR="0066683D" w:rsidRDefault="0066683D" w:rsidP="005C32F0">
      <w:pPr>
        <w:pStyle w:val="ListParagraph"/>
        <w:numPr>
          <w:ilvl w:val="0"/>
          <w:numId w:val="17"/>
        </w:numPr>
        <w:tabs>
          <w:tab w:val="left" w:pos="1260"/>
        </w:tabs>
        <w:spacing w:line="360" w:lineRule="auto"/>
        <w:jc w:val="both"/>
        <w:rPr>
          <w:rFonts w:ascii="Arial" w:hAnsi="Arial" w:cs="Arial"/>
        </w:rPr>
      </w:pPr>
      <w:r w:rsidRPr="00AF4F38">
        <w:rPr>
          <w:rFonts w:ascii="Arial" w:hAnsi="Arial" w:cs="Arial"/>
        </w:rPr>
        <w:t xml:space="preserve">An operating </w:t>
      </w:r>
      <w:r w:rsidR="00552635" w:rsidRPr="00AF4F38">
        <w:rPr>
          <w:rFonts w:ascii="Arial" w:hAnsi="Arial" w:cs="Arial"/>
        </w:rPr>
        <w:t>office, which</w:t>
      </w:r>
      <w:r w:rsidRPr="00AF4F38">
        <w:rPr>
          <w:rFonts w:ascii="Arial" w:hAnsi="Arial" w:cs="Arial"/>
        </w:rPr>
        <w:t xml:space="preserve"> is contactable </w:t>
      </w:r>
      <w:r w:rsidR="00B253FC">
        <w:rPr>
          <w:rFonts w:ascii="Arial" w:hAnsi="Arial" w:cs="Arial"/>
        </w:rPr>
        <w:t>during office hours</w:t>
      </w:r>
      <w:r w:rsidRPr="00AF4F38">
        <w:rPr>
          <w:rFonts w:ascii="Arial" w:hAnsi="Arial" w:cs="Arial"/>
        </w:rPr>
        <w:t>.</w:t>
      </w:r>
    </w:p>
    <w:p w:rsidR="00552635" w:rsidRDefault="00552635" w:rsidP="005C32F0">
      <w:pPr>
        <w:pStyle w:val="ListParagraph"/>
        <w:numPr>
          <w:ilvl w:val="0"/>
          <w:numId w:val="17"/>
        </w:numPr>
        <w:tabs>
          <w:tab w:val="left" w:pos="1260"/>
        </w:tabs>
        <w:spacing w:line="360" w:lineRule="auto"/>
        <w:jc w:val="both"/>
        <w:rPr>
          <w:rFonts w:ascii="Arial" w:hAnsi="Arial" w:cs="Arial"/>
        </w:rPr>
      </w:pPr>
      <w:r>
        <w:rPr>
          <w:rFonts w:ascii="Arial" w:hAnsi="Arial" w:cs="Arial"/>
        </w:rPr>
        <w:t>Automatic response facility and capacity to receive applications must be operational 24hrs</w:t>
      </w:r>
    </w:p>
    <w:p w:rsidR="00552635" w:rsidRDefault="00B840A8" w:rsidP="00552635">
      <w:pPr>
        <w:pStyle w:val="ListParagraph"/>
        <w:numPr>
          <w:ilvl w:val="0"/>
          <w:numId w:val="17"/>
        </w:numPr>
        <w:tabs>
          <w:tab w:val="left" w:pos="1260"/>
        </w:tabs>
        <w:spacing w:line="360" w:lineRule="auto"/>
        <w:jc w:val="both"/>
        <w:rPr>
          <w:rFonts w:ascii="Arial" w:hAnsi="Arial" w:cs="Arial"/>
        </w:rPr>
      </w:pPr>
      <w:r w:rsidRPr="00552635">
        <w:rPr>
          <w:rFonts w:ascii="Arial" w:hAnsi="Arial" w:cs="Arial"/>
        </w:rPr>
        <w:t>IT Infrastructure capability to handle high volume applications.</w:t>
      </w:r>
    </w:p>
    <w:p w:rsidR="00552635" w:rsidRDefault="00552635" w:rsidP="00552635">
      <w:pPr>
        <w:pStyle w:val="ListParagraph"/>
        <w:numPr>
          <w:ilvl w:val="0"/>
          <w:numId w:val="17"/>
        </w:numPr>
        <w:tabs>
          <w:tab w:val="left" w:pos="1260"/>
        </w:tabs>
        <w:spacing w:line="360" w:lineRule="auto"/>
        <w:jc w:val="both"/>
        <w:rPr>
          <w:rFonts w:ascii="Arial" w:hAnsi="Arial" w:cs="Arial"/>
        </w:rPr>
      </w:pPr>
      <w:r w:rsidRPr="00552635">
        <w:rPr>
          <w:rFonts w:ascii="Arial" w:hAnsi="Arial" w:cs="Arial"/>
        </w:rPr>
        <w:t>Attach CV of IT Specialist and IT Infrastructure certificate</w:t>
      </w:r>
    </w:p>
    <w:p w:rsidR="00552635" w:rsidRPr="00552635" w:rsidRDefault="00552635" w:rsidP="00552635">
      <w:pPr>
        <w:pStyle w:val="ListParagraph"/>
        <w:tabs>
          <w:tab w:val="left" w:pos="1260"/>
        </w:tabs>
        <w:spacing w:line="360" w:lineRule="auto"/>
        <w:ind w:left="1890"/>
        <w:jc w:val="both"/>
        <w:rPr>
          <w:rFonts w:ascii="Arial" w:hAnsi="Arial" w:cs="Arial"/>
        </w:rPr>
      </w:pPr>
    </w:p>
    <w:p w:rsidR="00D3741C" w:rsidRPr="00542FA1" w:rsidRDefault="00D3741C" w:rsidP="005C32F0">
      <w:pPr>
        <w:pStyle w:val="ListParagraph"/>
        <w:widowControl w:val="0"/>
        <w:numPr>
          <w:ilvl w:val="0"/>
          <w:numId w:val="7"/>
        </w:numPr>
        <w:autoSpaceDE w:val="0"/>
        <w:autoSpaceDN w:val="0"/>
        <w:adjustRightInd w:val="0"/>
        <w:spacing w:line="360" w:lineRule="auto"/>
        <w:contextualSpacing/>
        <w:jc w:val="both"/>
        <w:rPr>
          <w:rFonts w:ascii="Arial" w:hAnsi="Arial" w:cs="Arial"/>
          <w:b/>
          <w:lang w:val="en-ZA"/>
        </w:rPr>
      </w:pPr>
      <w:r w:rsidRPr="00542FA1">
        <w:rPr>
          <w:rFonts w:ascii="Arial" w:hAnsi="Arial" w:cs="Arial"/>
          <w:b/>
          <w:lang w:val="en-ZA"/>
        </w:rPr>
        <w:t>FORM OF PROPOSAL</w:t>
      </w:r>
    </w:p>
    <w:p w:rsidR="00D3741C" w:rsidRPr="00E72DEB" w:rsidRDefault="00D3741C" w:rsidP="00E72DEB">
      <w:pPr>
        <w:spacing w:line="360" w:lineRule="auto"/>
        <w:jc w:val="both"/>
        <w:rPr>
          <w:rFonts w:ascii="Arial" w:hAnsi="Arial" w:cs="Arial"/>
        </w:rPr>
      </w:pPr>
    </w:p>
    <w:p w:rsidR="00D3741C" w:rsidRPr="00E72DEB" w:rsidRDefault="00D3741C" w:rsidP="00E72DEB">
      <w:pPr>
        <w:spacing w:line="360" w:lineRule="auto"/>
        <w:ind w:left="720" w:right="-483"/>
        <w:jc w:val="both"/>
        <w:rPr>
          <w:rFonts w:ascii="Arial" w:hAnsi="Arial" w:cs="Arial"/>
          <w:lang w:val="x-none" w:eastAsia="x-none"/>
        </w:rPr>
      </w:pPr>
      <w:r w:rsidRPr="00E72DEB">
        <w:rPr>
          <w:rFonts w:ascii="Arial" w:hAnsi="Arial" w:cs="Arial"/>
          <w:lang w:eastAsia="x-none"/>
        </w:rPr>
        <w:t>The service providers</w:t>
      </w:r>
      <w:r w:rsidRPr="00E72DEB">
        <w:rPr>
          <w:rFonts w:ascii="Arial" w:hAnsi="Arial" w:cs="Arial"/>
          <w:lang w:val="x-none" w:eastAsia="x-none"/>
        </w:rPr>
        <w:t xml:space="preserve"> are required to </w:t>
      </w:r>
      <w:r w:rsidRPr="00E72DEB">
        <w:rPr>
          <w:rFonts w:ascii="Arial" w:hAnsi="Arial" w:cs="Arial"/>
          <w:lang w:eastAsia="x-none"/>
        </w:rPr>
        <w:t xml:space="preserve">submit their proposals together with accurately </w:t>
      </w:r>
      <w:r w:rsidRPr="00E72DEB">
        <w:rPr>
          <w:rFonts w:ascii="Arial" w:hAnsi="Arial" w:cs="Arial"/>
          <w:lang w:val="x-none" w:eastAsia="x-none"/>
        </w:rPr>
        <w:t>complete</w:t>
      </w:r>
      <w:r w:rsidRPr="00E72DEB">
        <w:rPr>
          <w:rFonts w:ascii="Arial" w:hAnsi="Arial" w:cs="Arial"/>
          <w:lang w:eastAsia="x-none"/>
        </w:rPr>
        <w:t>d</w:t>
      </w:r>
      <w:r w:rsidRPr="00E72DEB">
        <w:rPr>
          <w:rFonts w:ascii="Arial" w:hAnsi="Arial" w:cs="Arial"/>
          <w:lang w:val="x-none" w:eastAsia="x-none"/>
        </w:rPr>
        <w:t xml:space="preserve"> bidding documents</w:t>
      </w:r>
      <w:r w:rsidRPr="00E72DEB">
        <w:rPr>
          <w:rFonts w:ascii="Arial" w:hAnsi="Arial" w:cs="Arial"/>
          <w:lang w:eastAsia="x-none"/>
        </w:rPr>
        <w:t xml:space="preserve"> and the necessary support</w:t>
      </w:r>
      <w:r w:rsidR="006041C4">
        <w:rPr>
          <w:rFonts w:ascii="Arial" w:hAnsi="Arial" w:cs="Arial"/>
          <w:lang w:eastAsia="x-none"/>
        </w:rPr>
        <w:t>ing</w:t>
      </w:r>
      <w:r w:rsidRPr="00E72DEB">
        <w:rPr>
          <w:rFonts w:ascii="Arial" w:hAnsi="Arial" w:cs="Arial"/>
          <w:lang w:eastAsia="x-none"/>
        </w:rPr>
        <w:t xml:space="preserve"> documents</w:t>
      </w:r>
      <w:r w:rsidRPr="00E72DEB">
        <w:rPr>
          <w:rFonts w:ascii="Arial" w:hAnsi="Arial" w:cs="Arial"/>
          <w:lang w:val="x-none" w:eastAsia="x-none"/>
        </w:rPr>
        <w:t>. In addition to this requirement, bidders are also requested to attach the following documents in support of their bids:</w:t>
      </w:r>
    </w:p>
    <w:p w:rsidR="008E5AAA" w:rsidRPr="00E72DEB" w:rsidRDefault="008E5AAA" w:rsidP="00A4333B">
      <w:pPr>
        <w:spacing w:line="360" w:lineRule="auto"/>
        <w:jc w:val="both"/>
        <w:rPr>
          <w:rFonts w:ascii="Arial" w:hAnsi="Arial" w:cs="Arial"/>
          <w:lang w:val="x-none" w:eastAsia="x-none"/>
        </w:rPr>
      </w:pPr>
    </w:p>
    <w:p w:rsidR="00D3741C" w:rsidRPr="00E72DEB" w:rsidRDefault="00D3741C" w:rsidP="00E72DEB">
      <w:pPr>
        <w:spacing w:line="360" w:lineRule="auto"/>
        <w:ind w:left="720"/>
        <w:jc w:val="both"/>
        <w:rPr>
          <w:rFonts w:ascii="Arial" w:hAnsi="Arial" w:cs="Arial"/>
          <w:lang w:val="x-none" w:eastAsia="x-none"/>
        </w:rPr>
      </w:pPr>
      <w:r w:rsidRPr="00E72DEB">
        <w:rPr>
          <w:rFonts w:ascii="Arial" w:hAnsi="Arial" w:cs="Arial"/>
          <w:lang w:val="x-none" w:eastAsia="x-none"/>
        </w:rPr>
        <w:t>(a)</w:t>
      </w:r>
      <w:r w:rsidRPr="00E72DEB">
        <w:rPr>
          <w:rFonts w:ascii="Arial" w:hAnsi="Arial" w:cs="Arial"/>
          <w:lang w:val="x-none" w:eastAsia="x-none"/>
        </w:rPr>
        <w:tab/>
        <w:t>Proposal:</w:t>
      </w:r>
    </w:p>
    <w:p w:rsidR="00D3741C" w:rsidRPr="00E72DEB" w:rsidRDefault="00D3741C" w:rsidP="005C32F0">
      <w:pPr>
        <w:numPr>
          <w:ilvl w:val="0"/>
          <w:numId w:val="2"/>
        </w:numPr>
        <w:spacing w:line="360" w:lineRule="auto"/>
        <w:jc w:val="both"/>
        <w:rPr>
          <w:rFonts w:ascii="Arial" w:hAnsi="Arial" w:cs="Arial"/>
          <w:lang w:val="x-none" w:eastAsia="x-none"/>
        </w:rPr>
      </w:pPr>
      <w:r w:rsidRPr="00E72DEB">
        <w:rPr>
          <w:rFonts w:ascii="Arial" w:hAnsi="Arial" w:cs="Arial"/>
          <w:lang w:val="x-none" w:eastAsia="x-none"/>
        </w:rPr>
        <w:t xml:space="preserve">Previous </w:t>
      </w:r>
      <w:r w:rsidR="00411244" w:rsidRPr="00E72DEB">
        <w:rPr>
          <w:rFonts w:ascii="Arial" w:hAnsi="Arial" w:cs="Arial"/>
          <w:lang w:val="en-ZA" w:eastAsia="x-none"/>
        </w:rPr>
        <w:t>(3)</w:t>
      </w:r>
      <w:r w:rsidR="00CE2FED">
        <w:rPr>
          <w:rFonts w:ascii="Arial" w:hAnsi="Arial" w:cs="Arial"/>
          <w:lang w:val="en-ZA" w:eastAsia="x-none"/>
        </w:rPr>
        <w:t xml:space="preserve"> three contactable references </w:t>
      </w:r>
      <w:r w:rsidRPr="00E72DEB">
        <w:rPr>
          <w:rFonts w:ascii="Arial" w:hAnsi="Arial" w:cs="Arial"/>
          <w:lang w:val="x-none" w:eastAsia="x-none"/>
        </w:rPr>
        <w:t>.</w:t>
      </w:r>
    </w:p>
    <w:p w:rsidR="00D3741C" w:rsidRPr="00E72DEB" w:rsidRDefault="00D3741C" w:rsidP="005C32F0">
      <w:pPr>
        <w:numPr>
          <w:ilvl w:val="0"/>
          <w:numId w:val="2"/>
        </w:numPr>
        <w:spacing w:line="360" w:lineRule="auto"/>
        <w:jc w:val="both"/>
        <w:rPr>
          <w:rFonts w:ascii="Arial" w:hAnsi="Arial" w:cs="Arial"/>
          <w:lang w:val="x-none" w:eastAsia="x-none"/>
        </w:rPr>
      </w:pPr>
      <w:r w:rsidRPr="00E72DEB">
        <w:rPr>
          <w:rFonts w:ascii="Arial" w:hAnsi="Arial" w:cs="Arial"/>
          <w:lang w:val="x-none" w:eastAsia="x-none"/>
        </w:rPr>
        <w:t>Bidder’s understanding of these terms of reference, with particular focus on the scope of the assignment and the deliverables.</w:t>
      </w:r>
    </w:p>
    <w:p w:rsidR="00D3741C" w:rsidRDefault="00D3741C" w:rsidP="005C32F0">
      <w:pPr>
        <w:numPr>
          <w:ilvl w:val="0"/>
          <w:numId w:val="2"/>
        </w:numPr>
        <w:spacing w:line="360" w:lineRule="auto"/>
        <w:jc w:val="both"/>
        <w:rPr>
          <w:rFonts w:ascii="Arial" w:hAnsi="Arial" w:cs="Arial"/>
          <w:lang w:val="x-none" w:eastAsia="x-none"/>
        </w:rPr>
      </w:pPr>
      <w:r w:rsidRPr="00E72DEB">
        <w:rPr>
          <w:rFonts w:ascii="Arial" w:hAnsi="Arial" w:cs="Arial"/>
          <w:lang w:val="x-none" w:eastAsia="x-none"/>
        </w:rPr>
        <w:t>Bidder’s logistical and administrative capacity to render the required services.</w:t>
      </w:r>
    </w:p>
    <w:p w:rsidR="00EF5ACF" w:rsidRPr="00EF5ACF" w:rsidRDefault="00EF5ACF" w:rsidP="005C32F0">
      <w:pPr>
        <w:numPr>
          <w:ilvl w:val="0"/>
          <w:numId w:val="2"/>
        </w:numPr>
        <w:spacing w:line="360" w:lineRule="auto"/>
        <w:jc w:val="both"/>
        <w:rPr>
          <w:rFonts w:ascii="Arial" w:hAnsi="Arial" w:cs="Arial"/>
          <w:lang w:val="x-none" w:eastAsia="x-none"/>
        </w:rPr>
      </w:pPr>
      <w:r w:rsidRPr="00EF5ACF">
        <w:rPr>
          <w:rFonts w:ascii="Arial" w:hAnsi="Arial" w:cs="Arial"/>
          <w:lang w:val="x-none" w:eastAsia="x-none"/>
        </w:rPr>
        <w:lastRenderedPageBreak/>
        <w:t>Methodology – a detailed outline of how th</w:t>
      </w:r>
      <w:r w:rsidR="006041C4">
        <w:rPr>
          <w:rFonts w:ascii="Arial" w:hAnsi="Arial" w:cs="Arial"/>
          <w:lang w:val="x-none" w:eastAsia="x-none"/>
        </w:rPr>
        <w:t xml:space="preserve">e service provider intends to </w:t>
      </w:r>
      <w:r w:rsidRPr="00EF5ACF">
        <w:rPr>
          <w:rFonts w:ascii="Arial" w:hAnsi="Arial" w:cs="Arial"/>
          <w:lang w:val="x-none" w:eastAsia="x-none"/>
        </w:rPr>
        <w:t>undertake the task.</w:t>
      </w:r>
    </w:p>
    <w:p w:rsidR="00EF5ACF" w:rsidRDefault="00EF5ACF" w:rsidP="005C32F0">
      <w:pPr>
        <w:numPr>
          <w:ilvl w:val="0"/>
          <w:numId w:val="2"/>
        </w:numPr>
        <w:spacing w:line="360" w:lineRule="auto"/>
        <w:jc w:val="both"/>
        <w:rPr>
          <w:rFonts w:ascii="Arial" w:hAnsi="Arial" w:cs="Arial"/>
          <w:lang w:val="x-none" w:eastAsia="x-none"/>
        </w:rPr>
      </w:pPr>
      <w:r w:rsidRPr="00EF5ACF">
        <w:rPr>
          <w:rFonts w:ascii="Arial" w:hAnsi="Arial" w:cs="Arial"/>
          <w:lang w:val="x-none" w:eastAsia="x-none"/>
        </w:rPr>
        <w:t xml:space="preserve">A breakdown of proposed fee(s) to be </w:t>
      </w:r>
      <w:r>
        <w:rPr>
          <w:rFonts w:ascii="Arial" w:hAnsi="Arial" w:cs="Arial"/>
          <w:lang w:val="x-none" w:eastAsia="x-none"/>
        </w:rPr>
        <w:t>charged by the Service Provider.</w:t>
      </w:r>
    </w:p>
    <w:p w:rsidR="00D3741C" w:rsidRPr="00E72DEB" w:rsidRDefault="001C5A41" w:rsidP="005C32F0">
      <w:pPr>
        <w:numPr>
          <w:ilvl w:val="0"/>
          <w:numId w:val="3"/>
        </w:numPr>
        <w:spacing w:line="360" w:lineRule="auto"/>
        <w:jc w:val="both"/>
        <w:rPr>
          <w:rFonts w:ascii="Arial" w:hAnsi="Arial" w:cs="Arial"/>
          <w:lang w:val="x-none" w:eastAsia="x-none"/>
        </w:rPr>
      </w:pPr>
      <w:r w:rsidRPr="00E72DEB">
        <w:rPr>
          <w:rFonts w:ascii="Arial" w:hAnsi="Arial" w:cs="Arial"/>
          <w:lang w:val="en-ZA" w:eastAsia="x-none"/>
        </w:rPr>
        <w:t xml:space="preserve">An unconditional </w:t>
      </w:r>
      <w:r w:rsidRPr="00E72DEB">
        <w:rPr>
          <w:rFonts w:ascii="Arial" w:hAnsi="Arial" w:cs="Arial"/>
          <w:lang w:val="x-none" w:eastAsia="x-none"/>
        </w:rPr>
        <w:t>discount</w:t>
      </w:r>
      <w:r w:rsidR="00D3741C" w:rsidRPr="00E72DEB">
        <w:rPr>
          <w:rFonts w:ascii="Arial" w:hAnsi="Arial" w:cs="Arial"/>
          <w:lang w:val="x-none" w:eastAsia="x-none"/>
        </w:rPr>
        <w:t xml:space="preserve"> that the bidder is prepared to </w:t>
      </w:r>
      <w:r w:rsidR="00D3741C" w:rsidRPr="00E72DEB">
        <w:rPr>
          <w:rFonts w:ascii="Arial" w:hAnsi="Arial" w:cs="Arial"/>
          <w:bCs/>
          <w:lang w:val="x-none" w:eastAsia="x-none"/>
        </w:rPr>
        <w:t>share</w:t>
      </w:r>
      <w:r w:rsidR="007620AC" w:rsidRPr="00E72DEB">
        <w:rPr>
          <w:rFonts w:ascii="Arial" w:hAnsi="Arial" w:cs="Arial"/>
          <w:bCs/>
          <w:lang w:val="en-ZA" w:eastAsia="x-none"/>
        </w:rPr>
        <w:t xml:space="preserve"> or offer</w:t>
      </w:r>
      <w:r w:rsidR="00D3741C" w:rsidRPr="00E72DEB">
        <w:rPr>
          <w:rFonts w:ascii="Arial" w:hAnsi="Arial" w:cs="Arial"/>
          <w:bCs/>
          <w:lang w:val="x-none" w:eastAsia="x-none"/>
        </w:rPr>
        <w:t xml:space="preserve"> </w:t>
      </w:r>
      <w:r w:rsidR="00D3741C" w:rsidRPr="00E72DEB">
        <w:rPr>
          <w:rFonts w:ascii="Arial" w:hAnsi="Arial" w:cs="Arial"/>
          <w:bCs/>
          <w:lang w:eastAsia="x-none"/>
        </w:rPr>
        <w:t>MISA</w:t>
      </w:r>
      <w:r w:rsidR="0072555B">
        <w:rPr>
          <w:rFonts w:ascii="Arial" w:hAnsi="Arial" w:cs="Arial"/>
          <w:bCs/>
          <w:lang w:val="x-none" w:eastAsia="x-none"/>
        </w:rPr>
        <w:t>.</w:t>
      </w:r>
    </w:p>
    <w:p w:rsidR="00D3741C" w:rsidRPr="00E72DEB" w:rsidRDefault="00D3741C" w:rsidP="005C32F0">
      <w:pPr>
        <w:numPr>
          <w:ilvl w:val="0"/>
          <w:numId w:val="3"/>
        </w:numPr>
        <w:spacing w:line="360" w:lineRule="auto"/>
        <w:jc w:val="both"/>
        <w:rPr>
          <w:rFonts w:ascii="Arial" w:hAnsi="Arial" w:cs="Arial"/>
          <w:lang w:val="x-none" w:eastAsia="x-none"/>
        </w:rPr>
      </w:pPr>
      <w:r w:rsidRPr="00E72DEB">
        <w:rPr>
          <w:rFonts w:ascii="Arial" w:hAnsi="Arial" w:cs="Arial"/>
          <w:lang w:val="x-none" w:eastAsia="x-none"/>
        </w:rPr>
        <w:t>Value added tax.</w:t>
      </w:r>
    </w:p>
    <w:p w:rsidR="0072555B" w:rsidRPr="0072555B" w:rsidRDefault="001C5A41" w:rsidP="0072555B">
      <w:pPr>
        <w:numPr>
          <w:ilvl w:val="0"/>
          <w:numId w:val="3"/>
        </w:numPr>
        <w:spacing w:line="360" w:lineRule="auto"/>
        <w:jc w:val="both"/>
        <w:rPr>
          <w:rFonts w:ascii="Arial" w:hAnsi="Arial" w:cs="Arial"/>
          <w:lang w:val="x-none" w:eastAsia="x-none"/>
        </w:rPr>
      </w:pPr>
      <w:r w:rsidRPr="00E72DEB">
        <w:rPr>
          <w:rFonts w:ascii="Arial" w:hAnsi="Arial" w:cs="Arial"/>
          <w:lang w:val="en-ZA" w:eastAsia="x-none"/>
        </w:rPr>
        <w:t xml:space="preserve">Assumption that bid prices </w:t>
      </w:r>
      <w:r w:rsidR="00F309A4">
        <w:rPr>
          <w:rFonts w:ascii="Arial" w:hAnsi="Arial" w:cs="Arial"/>
          <w:lang w:val="en-ZA" w:eastAsia="x-none"/>
        </w:rPr>
        <w:t xml:space="preserve">will include annual </w:t>
      </w:r>
      <w:r w:rsidR="0072555B">
        <w:rPr>
          <w:rFonts w:ascii="Arial" w:hAnsi="Arial" w:cs="Arial"/>
          <w:lang w:val="en-ZA" w:eastAsia="x-none"/>
        </w:rPr>
        <w:t>industry increases.</w:t>
      </w:r>
    </w:p>
    <w:p w:rsidR="00F309A4" w:rsidRPr="00E72DEB" w:rsidRDefault="00F309A4" w:rsidP="00961EE9">
      <w:pPr>
        <w:spacing w:line="360" w:lineRule="auto"/>
        <w:ind w:left="2160"/>
        <w:jc w:val="both"/>
        <w:rPr>
          <w:rFonts w:ascii="Arial" w:hAnsi="Arial" w:cs="Arial"/>
          <w:lang w:val="x-none" w:eastAsia="x-none"/>
        </w:rPr>
      </w:pPr>
    </w:p>
    <w:p w:rsidR="002352B1" w:rsidRPr="006041C4" w:rsidRDefault="002352B1" w:rsidP="005C32F0">
      <w:pPr>
        <w:pStyle w:val="ListParagraph"/>
        <w:numPr>
          <w:ilvl w:val="0"/>
          <w:numId w:val="7"/>
        </w:numPr>
        <w:spacing w:line="360" w:lineRule="auto"/>
        <w:jc w:val="both"/>
        <w:rPr>
          <w:rFonts w:ascii="Arial" w:hAnsi="Arial" w:cs="Arial"/>
          <w:b/>
          <w:lang w:val="en-US"/>
        </w:rPr>
      </w:pPr>
      <w:r w:rsidRPr="006041C4">
        <w:rPr>
          <w:rFonts w:ascii="Arial" w:hAnsi="Arial" w:cs="Arial"/>
          <w:b/>
          <w:lang w:val="en-US"/>
        </w:rPr>
        <w:t>EVALUATION OF PROPOSALS</w:t>
      </w:r>
    </w:p>
    <w:p w:rsidR="00D73FAD" w:rsidRPr="00E72DEB" w:rsidRDefault="00D73FAD" w:rsidP="00E72DEB">
      <w:pPr>
        <w:spacing w:line="360" w:lineRule="auto"/>
        <w:ind w:left="993"/>
        <w:jc w:val="both"/>
        <w:rPr>
          <w:rFonts w:ascii="Arial" w:hAnsi="Arial" w:cs="Arial"/>
          <w:b/>
          <w:lang w:val="en-US"/>
        </w:rPr>
      </w:pPr>
    </w:p>
    <w:p w:rsidR="001C5A41" w:rsidRDefault="0066683D" w:rsidP="00491B1A">
      <w:pPr>
        <w:spacing w:line="360" w:lineRule="auto"/>
        <w:ind w:left="426"/>
        <w:jc w:val="both"/>
        <w:rPr>
          <w:rFonts w:ascii="Arial" w:hAnsi="Arial" w:cs="Arial"/>
          <w:lang w:val="en-US"/>
        </w:rPr>
      </w:pPr>
      <w:r w:rsidRPr="00E72DEB">
        <w:rPr>
          <w:rFonts w:ascii="Arial" w:hAnsi="Arial" w:cs="Arial"/>
          <w:lang w:val="en-US"/>
        </w:rPr>
        <w:t>Proposals will be screened to ensure responsiveness to the requirements of the RFP. MISA may reject any proposal as non-responsive that does not provide evidence of the specified mandatory requirements. MISA reserves the right to request additional information and clarification during the evaluation and selection process from any or all bidders regarding their proposals.</w:t>
      </w:r>
    </w:p>
    <w:p w:rsidR="00491B1A" w:rsidRDefault="00491B1A" w:rsidP="00491B1A">
      <w:pPr>
        <w:spacing w:line="360" w:lineRule="auto"/>
        <w:ind w:left="426"/>
        <w:jc w:val="both"/>
        <w:rPr>
          <w:rFonts w:ascii="Arial" w:hAnsi="Arial" w:cs="Arial"/>
          <w:lang w:val="en-US"/>
        </w:rPr>
      </w:pPr>
    </w:p>
    <w:p w:rsidR="00D3741C" w:rsidRPr="00E72DEB" w:rsidRDefault="00D3741C" w:rsidP="00491B1A">
      <w:pPr>
        <w:spacing w:line="360" w:lineRule="auto"/>
        <w:ind w:left="405"/>
        <w:jc w:val="both"/>
        <w:rPr>
          <w:rFonts w:ascii="Arial" w:hAnsi="Arial" w:cs="Arial"/>
        </w:rPr>
      </w:pPr>
      <w:r w:rsidRPr="00E72DEB">
        <w:rPr>
          <w:rFonts w:ascii="Arial" w:hAnsi="Arial" w:cs="Arial"/>
        </w:rPr>
        <w:t xml:space="preserve">Bids are invited on the basis of their proposals and will be evaluated in three stages </w:t>
      </w:r>
      <w:r w:rsidR="00491B1A">
        <w:rPr>
          <w:rFonts w:ascii="Arial" w:hAnsi="Arial" w:cs="Arial"/>
        </w:rPr>
        <w:t xml:space="preserve">    </w:t>
      </w:r>
      <w:r w:rsidRPr="00E72DEB">
        <w:rPr>
          <w:rFonts w:ascii="Arial" w:hAnsi="Arial" w:cs="Arial"/>
        </w:rPr>
        <w:t xml:space="preserve">prequalification, functionality and then price and B-BBEE in accordance with the </w:t>
      </w:r>
      <w:r w:rsidR="009E45B8" w:rsidRPr="00E72DEB">
        <w:rPr>
          <w:rFonts w:ascii="Arial" w:hAnsi="Arial" w:cs="Arial"/>
          <w:lang w:val="en-US"/>
        </w:rPr>
        <w:t xml:space="preserve">80/20 </w:t>
      </w:r>
      <w:r w:rsidRPr="00E72DEB">
        <w:rPr>
          <w:rFonts w:ascii="Arial" w:hAnsi="Arial" w:cs="Arial"/>
        </w:rPr>
        <w:t>preference points system.</w:t>
      </w:r>
    </w:p>
    <w:p w:rsidR="00AE3AB5" w:rsidRDefault="00AE3AB5" w:rsidP="00E72DEB">
      <w:pPr>
        <w:spacing w:line="360" w:lineRule="auto"/>
        <w:ind w:firstLine="426"/>
        <w:jc w:val="both"/>
        <w:rPr>
          <w:rFonts w:ascii="Arial" w:hAnsi="Arial" w:cs="Arial"/>
          <w:b/>
        </w:rPr>
      </w:pPr>
    </w:p>
    <w:p w:rsidR="00151EC4" w:rsidRPr="00E72DEB" w:rsidRDefault="00AE3AB5" w:rsidP="00D557FE">
      <w:pPr>
        <w:spacing w:line="360" w:lineRule="auto"/>
        <w:jc w:val="both"/>
        <w:rPr>
          <w:rFonts w:ascii="Arial" w:hAnsi="Arial" w:cs="Arial"/>
          <w:b/>
        </w:rPr>
      </w:pPr>
      <w:r>
        <w:rPr>
          <w:rFonts w:ascii="Arial" w:hAnsi="Arial" w:cs="Arial"/>
          <w:b/>
        </w:rPr>
        <w:t>10</w:t>
      </w:r>
      <w:r w:rsidR="008E5AAA">
        <w:rPr>
          <w:rFonts w:ascii="Arial" w:hAnsi="Arial" w:cs="Arial"/>
          <w:b/>
        </w:rPr>
        <w:t xml:space="preserve">.1 </w:t>
      </w:r>
      <w:r w:rsidR="00D3741C" w:rsidRPr="00E72DEB">
        <w:rPr>
          <w:rFonts w:ascii="Arial" w:hAnsi="Arial" w:cs="Arial"/>
          <w:b/>
        </w:rPr>
        <w:t xml:space="preserve">Stage 1 - Prequalification </w:t>
      </w:r>
    </w:p>
    <w:p w:rsidR="00D86928" w:rsidRPr="00E72DEB" w:rsidRDefault="00D86928" w:rsidP="00E72DEB">
      <w:pPr>
        <w:spacing w:line="360" w:lineRule="auto"/>
        <w:ind w:firstLine="426"/>
        <w:jc w:val="both"/>
        <w:rPr>
          <w:rFonts w:ascii="Arial" w:hAnsi="Arial" w:cs="Arial"/>
          <w:b/>
        </w:rPr>
      </w:pPr>
    </w:p>
    <w:p w:rsidR="00D86928" w:rsidRPr="00E72DEB" w:rsidRDefault="00D86928" w:rsidP="00D557FE">
      <w:pPr>
        <w:spacing w:line="360" w:lineRule="auto"/>
        <w:jc w:val="both"/>
        <w:rPr>
          <w:rFonts w:ascii="Arial" w:hAnsi="Arial" w:cs="Arial"/>
          <w:b/>
        </w:rPr>
      </w:pPr>
      <w:r w:rsidRPr="00E72DEB">
        <w:rPr>
          <w:rFonts w:ascii="Arial" w:hAnsi="Arial" w:cs="Arial"/>
          <w:b/>
        </w:rPr>
        <w:t>Mandatory documents</w:t>
      </w:r>
      <w:r w:rsidR="008837F8" w:rsidRPr="00E72DEB">
        <w:rPr>
          <w:rFonts w:ascii="Arial" w:hAnsi="Arial" w:cs="Arial"/>
          <w:b/>
        </w:rPr>
        <w:t xml:space="preserve"> </w:t>
      </w:r>
      <w:r w:rsidRPr="00E72DEB">
        <w:rPr>
          <w:rFonts w:ascii="Arial" w:hAnsi="Arial" w:cs="Arial"/>
          <w:b/>
        </w:rPr>
        <w:t>(</w:t>
      </w:r>
      <w:r w:rsidR="008837F8" w:rsidRPr="00E72DEB">
        <w:rPr>
          <w:rFonts w:ascii="Arial" w:hAnsi="Arial" w:cs="Arial"/>
          <w:b/>
        </w:rPr>
        <w:t>without which the tender will be considered non-responsive).</w:t>
      </w:r>
    </w:p>
    <w:p w:rsidR="00151EC4" w:rsidRPr="00E72DEB" w:rsidRDefault="00151EC4" w:rsidP="008E5AAA">
      <w:pPr>
        <w:numPr>
          <w:ilvl w:val="0"/>
          <w:numId w:val="4"/>
        </w:numPr>
        <w:tabs>
          <w:tab w:val="left" w:pos="1843"/>
        </w:tabs>
        <w:spacing w:line="360" w:lineRule="auto"/>
        <w:ind w:left="993" w:firstLine="425"/>
        <w:jc w:val="both"/>
        <w:rPr>
          <w:rFonts w:ascii="Arial" w:hAnsi="Arial" w:cs="Arial"/>
          <w:b/>
        </w:rPr>
      </w:pPr>
      <w:r w:rsidRPr="00E72DEB">
        <w:rPr>
          <w:rFonts w:ascii="Arial" w:hAnsi="Arial" w:cs="Arial"/>
        </w:rPr>
        <w:t>Company Profile</w:t>
      </w:r>
      <w:r w:rsidR="00D86928" w:rsidRPr="00E72DEB">
        <w:rPr>
          <w:rFonts w:ascii="Arial" w:hAnsi="Arial" w:cs="Arial"/>
        </w:rPr>
        <w:t>.</w:t>
      </w:r>
    </w:p>
    <w:p w:rsidR="00D86928" w:rsidRPr="00E72DEB" w:rsidRDefault="00D86928" w:rsidP="008E5AAA">
      <w:pPr>
        <w:numPr>
          <w:ilvl w:val="0"/>
          <w:numId w:val="4"/>
        </w:numPr>
        <w:tabs>
          <w:tab w:val="left" w:pos="1843"/>
        </w:tabs>
        <w:spacing w:line="360" w:lineRule="auto"/>
        <w:ind w:left="993" w:firstLine="425"/>
        <w:jc w:val="both"/>
        <w:rPr>
          <w:rFonts w:ascii="Arial" w:hAnsi="Arial" w:cs="Arial"/>
        </w:rPr>
      </w:pPr>
      <w:r w:rsidRPr="00E72DEB">
        <w:rPr>
          <w:rFonts w:ascii="Arial" w:hAnsi="Arial" w:cs="Arial"/>
        </w:rPr>
        <w:t>Proposal and Methodology.</w:t>
      </w:r>
    </w:p>
    <w:p w:rsidR="00CA54CF" w:rsidRPr="005A5163" w:rsidRDefault="009B41B4" w:rsidP="005A5163">
      <w:pPr>
        <w:pStyle w:val="ListParagraph"/>
        <w:widowControl w:val="0"/>
        <w:numPr>
          <w:ilvl w:val="0"/>
          <w:numId w:val="4"/>
        </w:numPr>
        <w:autoSpaceDE w:val="0"/>
        <w:autoSpaceDN w:val="0"/>
        <w:adjustRightInd w:val="0"/>
        <w:spacing w:line="360" w:lineRule="auto"/>
        <w:ind w:left="1843" w:hanging="425"/>
        <w:contextualSpacing/>
        <w:jc w:val="both"/>
        <w:rPr>
          <w:rFonts w:ascii="Arial" w:hAnsi="Arial" w:cs="Arial"/>
          <w:lang w:val="en-ZA"/>
        </w:rPr>
      </w:pPr>
      <w:r w:rsidRPr="005A5163">
        <w:rPr>
          <w:rFonts w:ascii="Arial" w:hAnsi="Arial" w:cs="Arial"/>
        </w:rPr>
        <w:t xml:space="preserve">A valid proof </w:t>
      </w:r>
      <w:r w:rsidR="00151EC4" w:rsidRPr="005A5163">
        <w:rPr>
          <w:rFonts w:ascii="Arial" w:hAnsi="Arial" w:cs="Arial"/>
        </w:rPr>
        <w:t xml:space="preserve">of registration with </w:t>
      </w:r>
      <w:r w:rsidR="00CA54CF" w:rsidRPr="005A5163">
        <w:rPr>
          <w:rFonts w:ascii="Arial" w:hAnsi="Arial" w:cs="Arial"/>
          <w:lang w:val="en-ZA"/>
        </w:rPr>
        <w:t>Federation of African Professional Staffing Organisation or equivalent professional regulatory body.</w:t>
      </w:r>
    </w:p>
    <w:p w:rsidR="00DD164E" w:rsidRPr="00E72DEB" w:rsidRDefault="00DD164E" w:rsidP="00D866A1">
      <w:pPr>
        <w:pStyle w:val="Default"/>
        <w:numPr>
          <w:ilvl w:val="0"/>
          <w:numId w:val="4"/>
        </w:numPr>
        <w:tabs>
          <w:tab w:val="left" w:pos="1843"/>
        </w:tabs>
        <w:spacing w:line="360" w:lineRule="auto"/>
        <w:ind w:left="1701" w:hanging="283"/>
        <w:jc w:val="both"/>
      </w:pPr>
      <w:r w:rsidRPr="00E72DEB">
        <w:t>Three (3) l</w:t>
      </w:r>
      <w:r w:rsidR="00860489" w:rsidRPr="00E72DEB">
        <w:t xml:space="preserve">etters </w:t>
      </w:r>
      <w:r w:rsidRPr="00E72DEB">
        <w:t xml:space="preserve">(in company letter heads) </w:t>
      </w:r>
      <w:r w:rsidR="00860489" w:rsidRPr="00E72DEB">
        <w:t xml:space="preserve">of </w:t>
      </w:r>
      <w:r w:rsidR="00D86928" w:rsidRPr="00E72DEB">
        <w:t>verifiable references in respect</w:t>
      </w:r>
      <w:r w:rsidRPr="00E72DEB">
        <w:t xml:space="preserve"> of </w:t>
      </w:r>
      <w:r w:rsidR="005E1D6A" w:rsidRPr="0051425D">
        <w:rPr>
          <w:color w:val="auto"/>
          <w:lang w:val="en-GB"/>
        </w:rPr>
        <w:t>services of response handling and executive search</w:t>
      </w:r>
      <w:r w:rsidR="00266A7D" w:rsidRPr="00266A7D">
        <w:rPr>
          <w:b/>
          <w:color w:val="auto"/>
          <w:lang w:val="en-GB"/>
        </w:rPr>
        <w:t xml:space="preserve"> </w:t>
      </w:r>
      <w:r w:rsidR="00D86928" w:rsidRPr="00E72DEB">
        <w:t>rendered to other companies.</w:t>
      </w:r>
    </w:p>
    <w:p w:rsidR="009E45B8" w:rsidRDefault="00860489" w:rsidP="008E5AAA">
      <w:pPr>
        <w:pStyle w:val="Default"/>
        <w:numPr>
          <w:ilvl w:val="0"/>
          <w:numId w:val="4"/>
        </w:numPr>
        <w:tabs>
          <w:tab w:val="left" w:pos="1560"/>
        </w:tabs>
        <w:spacing w:line="360" w:lineRule="auto"/>
        <w:ind w:left="1701" w:hanging="283"/>
        <w:jc w:val="both"/>
      </w:pPr>
      <w:r w:rsidRPr="00E72DEB">
        <w:t>Completed</w:t>
      </w:r>
      <w:r w:rsidR="00D86928" w:rsidRPr="00E72DEB">
        <w:t xml:space="preserve"> and appropriately signed SBD forms: SBD </w:t>
      </w:r>
      <w:r w:rsidR="009E45B8" w:rsidRPr="00E72DEB">
        <w:t xml:space="preserve">1, </w:t>
      </w:r>
      <w:r w:rsidR="000C255A" w:rsidRPr="00E72DEB">
        <w:t xml:space="preserve">SBD 3.1, </w:t>
      </w:r>
      <w:r w:rsidR="00F309A4">
        <w:t>SBD 3.3,</w:t>
      </w:r>
      <w:r w:rsidR="008E5AAA">
        <w:t xml:space="preserve"> </w:t>
      </w:r>
      <w:r w:rsidR="009E45B8" w:rsidRPr="00E72DEB">
        <w:t>SBD</w:t>
      </w:r>
      <w:r w:rsidR="00500FCB" w:rsidRPr="00E72DEB">
        <w:t xml:space="preserve"> 4, </w:t>
      </w:r>
      <w:r w:rsidR="009E45B8" w:rsidRPr="00E72DEB">
        <w:t xml:space="preserve">SBD </w:t>
      </w:r>
      <w:r w:rsidR="00500FCB" w:rsidRPr="00E72DEB">
        <w:t>6.1,</w:t>
      </w:r>
      <w:r w:rsidR="009E45B8" w:rsidRPr="00E72DEB">
        <w:t xml:space="preserve"> SBD </w:t>
      </w:r>
      <w:r w:rsidR="00500FCB" w:rsidRPr="00E72DEB">
        <w:t>8</w:t>
      </w:r>
      <w:r w:rsidR="00D86928" w:rsidRPr="00E72DEB">
        <w:t xml:space="preserve"> and </w:t>
      </w:r>
      <w:r w:rsidR="009E45B8" w:rsidRPr="00E72DEB">
        <w:t xml:space="preserve">SBD </w:t>
      </w:r>
      <w:r w:rsidR="00D86928" w:rsidRPr="00E72DEB">
        <w:t>9</w:t>
      </w:r>
      <w:r w:rsidR="008837F8" w:rsidRPr="00E72DEB">
        <w:t>.</w:t>
      </w:r>
    </w:p>
    <w:p w:rsidR="00AE3AB5" w:rsidRPr="006041C4" w:rsidRDefault="00AE3AB5" w:rsidP="008E5AAA">
      <w:pPr>
        <w:pStyle w:val="Default"/>
        <w:numPr>
          <w:ilvl w:val="0"/>
          <w:numId w:val="4"/>
        </w:numPr>
        <w:tabs>
          <w:tab w:val="left" w:pos="1560"/>
        </w:tabs>
        <w:spacing w:line="360" w:lineRule="auto"/>
        <w:ind w:left="1701" w:hanging="283"/>
        <w:jc w:val="both"/>
      </w:pPr>
      <w:r>
        <w:t>A copy of the General Conditions of Contract initialled in every page.</w:t>
      </w:r>
    </w:p>
    <w:p w:rsidR="008837F8" w:rsidRPr="00E72DEB" w:rsidRDefault="008837F8" w:rsidP="00DE5060">
      <w:pPr>
        <w:pStyle w:val="Default"/>
        <w:spacing w:line="360" w:lineRule="auto"/>
        <w:ind w:left="1418"/>
        <w:jc w:val="both"/>
        <w:rPr>
          <w:b/>
        </w:rPr>
      </w:pPr>
      <w:r w:rsidRPr="00E72DEB">
        <w:rPr>
          <w:b/>
        </w:rPr>
        <w:lastRenderedPageBreak/>
        <w:t>Non-Mandatory documents</w:t>
      </w:r>
      <w:r w:rsidR="00500FCB" w:rsidRPr="00E72DEB">
        <w:rPr>
          <w:b/>
        </w:rPr>
        <w:t xml:space="preserve"> (required but should not be considered non-responsive in absence of any)</w:t>
      </w:r>
    </w:p>
    <w:p w:rsidR="009D29C2" w:rsidRPr="00E72DEB" w:rsidRDefault="00DE5060" w:rsidP="00DE5060">
      <w:pPr>
        <w:pStyle w:val="Default"/>
        <w:numPr>
          <w:ilvl w:val="0"/>
          <w:numId w:val="5"/>
        </w:numPr>
        <w:tabs>
          <w:tab w:val="left" w:pos="1843"/>
        </w:tabs>
        <w:spacing w:line="360" w:lineRule="auto"/>
        <w:ind w:firstLine="698"/>
        <w:jc w:val="both"/>
      </w:pPr>
      <w:r>
        <w:t xml:space="preserve">CSD </w:t>
      </w:r>
      <w:r w:rsidR="001F3E9E">
        <w:t>Registration R</w:t>
      </w:r>
      <w:r>
        <w:t>eport</w:t>
      </w:r>
      <w:r w:rsidR="00F75DB6" w:rsidRPr="00E72DEB">
        <w:t>.</w:t>
      </w:r>
    </w:p>
    <w:p w:rsidR="007163EB" w:rsidRPr="00E72DEB" w:rsidRDefault="00AF4F38" w:rsidP="00DE5060">
      <w:pPr>
        <w:pStyle w:val="Default"/>
        <w:numPr>
          <w:ilvl w:val="0"/>
          <w:numId w:val="5"/>
        </w:numPr>
        <w:tabs>
          <w:tab w:val="left" w:pos="1843"/>
        </w:tabs>
        <w:spacing w:line="360" w:lineRule="auto"/>
        <w:ind w:firstLine="698"/>
        <w:jc w:val="both"/>
      </w:pPr>
      <w:r>
        <w:t xml:space="preserve">Certified </w:t>
      </w:r>
      <w:r w:rsidR="00F309A4">
        <w:t>BBBEE certificate/ Sworn affidavit.</w:t>
      </w:r>
    </w:p>
    <w:p w:rsidR="00F75DB6" w:rsidRPr="00E72DEB" w:rsidRDefault="00F75DB6" w:rsidP="00E72DEB">
      <w:pPr>
        <w:pStyle w:val="Default"/>
        <w:spacing w:line="360" w:lineRule="auto"/>
        <w:ind w:left="720"/>
        <w:jc w:val="both"/>
      </w:pPr>
    </w:p>
    <w:p w:rsidR="00860489" w:rsidRPr="00E72DEB" w:rsidRDefault="00860489" w:rsidP="00B803C0">
      <w:pPr>
        <w:spacing w:line="360" w:lineRule="auto"/>
        <w:ind w:left="1418"/>
        <w:rPr>
          <w:rFonts w:ascii="Arial" w:hAnsi="Arial" w:cs="Arial"/>
          <w:b/>
        </w:rPr>
      </w:pPr>
      <w:r w:rsidRPr="00E72DEB">
        <w:rPr>
          <w:rFonts w:ascii="Arial" w:hAnsi="Arial" w:cs="Arial"/>
          <w:b/>
        </w:rPr>
        <w:t xml:space="preserve">Bidders must ensure that they are registered on the CSD before bid closing date and before </w:t>
      </w:r>
      <w:r w:rsidR="00AE3AB5">
        <w:rPr>
          <w:rFonts w:ascii="Arial" w:hAnsi="Arial" w:cs="Arial"/>
          <w:b/>
        </w:rPr>
        <w:t>submitting</w:t>
      </w:r>
      <w:r w:rsidRPr="00E72DEB">
        <w:rPr>
          <w:rFonts w:ascii="Arial" w:hAnsi="Arial" w:cs="Arial"/>
          <w:b/>
        </w:rPr>
        <w:t xml:space="preserve"> bid proposals.</w:t>
      </w:r>
    </w:p>
    <w:p w:rsidR="00AE3AB5" w:rsidRPr="00E72DEB" w:rsidRDefault="00AE3AB5" w:rsidP="00E72DEB">
      <w:pPr>
        <w:spacing w:line="360" w:lineRule="auto"/>
        <w:rPr>
          <w:rFonts w:ascii="Arial" w:hAnsi="Arial" w:cs="Arial"/>
          <w:b/>
        </w:rPr>
      </w:pPr>
    </w:p>
    <w:p w:rsidR="005A0323" w:rsidRPr="00E72DEB" w:rsidRDefault="00381117" w:rsidP="00B803C0">
      <w:pPr>
        <w:spacing w:line="360" w:lineRule="auto"/>
        <w:ind w:firstLine="1418"/>
        <w:rPr>
          <w:rFonts w:ascii="Arial" w:hAnsi="Arial" w:cs="Arial"/>
          <w:b/>
          <w:lang w:val="en-US"/>
        </w:rPr>
      </w:pPr>
      <w:r>
        <w:rPr>
          <w:rFonts w:ascii="Arial" w:hAnsi="Arial" w:cs="Arial"/>
          <w:b/>
          <w:lang w:val="en-US"/>
        </w:rPr>
        <w:t>1</w:t>
      </w:r>
      <w:r w:rsidR="00AE3AB5">
        <w:rPr>
          <w:rFonts w:ascii="Arial" w:hAnsi="Arial" w:cs="Arial"/>
          <w:b/>
          <w:lang w:val="en-US"/>
        </w:rPr>
        <w:t>0</w:t>
      </w:r>
      <w:r w:rsidR="00491B1A">
        <w:rPr>
          <w:rFonts w:ascii="Arial" w:hAnsi="Arial" w:cs="Arial"/>
          <w:b/>
          <w:lang w:val="en-US"/>
        </w:rPr>
        <w:t>.</w:t>
      </w:r>
      <w:r>
        <w:rPr>
          <w:rFonts w:ascii="Arial" w:hAnsi="Arial" w:cs="Arial"/>
          <w:b/>
          <w:lang w:val="en-US"/>
        </w:rPr>
        <w:t>2 Stage</w:t>
      </w:r>
      <w:r w:rsidR="006041C4">
        <w:rPr>
          <w:rFonts w:ascii="Arial" w:hAnsi="Arial" w:cs="Arial"/>
          <w:b/>
          <w:lang w:val="en-US"/>
        </w:rPr>
        <w:t xml:space="preserve"> 2</w:t>
      </w:r>
      <w:r w:rsidR="005A0323" w:rsidRPr="00E72DEB">
        <w:rPr>
          <w:rFonts w:ascii="Arial" w:hAnsi="Arial" w:cs="Arial"/>
          <w:b/>
          <w:lang w:val="en-US"/>
        </w:rPr>
        <w:t xml:space="preserve"> – Evaluation on Functionality</w:t>
      </w:r>
    </w:p>
    <w:p w:rsidR="005A0323" w:rsidRPr="00E72DEB" w:rsidRDefault="005A0323" w:rsidP="00E72DEB">
      <w:pPr>
        <w:spacing w:line="360" w:lineRule="auto"/>
        <w:rPr>
          <w:rFonts w:ascii="Arial" w:hAnsi="Arial" w:cs="Arial"/>
          <w:b/>
        </w:rPr>
      </w:pPr>
    </w:p>
    <w:p w:rsidR="005A0323" w:rsidRPr="00E72DEB" w:rsidRDefault="005A0323" w:rsidP="00B803C0">
      <w:pPr>
        <w:spacing w:line="360" w:lineRule="auto"/>
        <w:ind w:left="1418"/>
        <w:rPr>
          <w:rFonts w:ascii="Arial" w:hAnsi="Arial" w:cs="Arial"/>
          <w:b/>
        </w:rPr>
      </w:pPr>
      <w:r w:rsidRPr="00E72DEB">
        <w:rPr>
          <w:rFonts w:ascii="Arial" w:hAnsi="Arial" w:cs="Arial"/>
          <w:b/>
        </w:rPr>
        <w:t>The following criteria and weights will be applied when bids are assessed in terms of functionality:</w:t>
      </w:r>
    </w:p>
    <w:p w:rsidR="002352B1" w:rsidRPr="009755A9" w:rsidRDefault="002352B1" w:rsidP="002416F4">
      <w:pPr>
        <w:spacing w:line="360" w:lineRule="auto"/>
        <w:ind w:firstLine="1418"/>
        <w:rPr>
          <w:rFonts w:ascii="Arial" w:hAnsi="Arial" w:cs="Arial"/>
          <w:b/>
        </w:rPr>
      </w:pPr>
      <w:r w:rsidRPr="009755A9">
        <w:rPr>
          <w:rFonts w:ascii="Arial" w:hAnsi="Arial" w:cs="Arial"/>
          <w:b/>
        </w:rPr>
        <w:t>Evaluation Criteria:</w:t>
      </w:r>
    </w:p>
    <w:tbl>
      <w:tblPr>
        <w:tblpPr w:leftFromText="180" w:rightFromText="180" w:vertAnchor="text" w:horzAnchor="margin" w:tblpX="1271" w:tblpY="17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3"/>
        <w:gridCol w:w="7053"/>
        <w:gridCol w:w="1230"/>
      </w:tblGrid>
      <w:tr w:rsidR="009755A9" w:rsidRPr="009755A9" w:rsidTr="00EA57C3">
        <w:trPr>
          <w:trHeight w:val="563"/>
        </w:trPr>
        <w:tc>
          <w:tcPr>
            <w:tcW w:w="643" w:type="dxa"/>
          </w:tcPr>
          <w:p w:rsidR="002177C7" w:rsidRPr="009755A9" w:rsidRDefault="002177C7" w:rsidP="002416F4">
            <w:pPr>
              <w:keepNext/>
              <w:spacing w:line="360" w:lineRule="auto"/>
              <w:ind w:right="-10"/>
              <w:jc w:val="center"/>
              <w:outlineLvl w:val="1"/>
              <w:rPr>
                <w:rFonts w:ascii="Arial" w:hAnsi="Arial" w:cs="Arial"/>
                <w:b/>
              </w:rPr>
            </w:pPr>
            <w:r w:rsidRPr="009755A9">
              <w:rPr>
                <w:rFonts w:ascii="Arial" w:hAnsi="Arial" w:cs="Arial"/>
                <w:b/>
              </w:rPr>
              <w:t>NO.</w:t>
            </w:r>
          </w:p>
        </w:tc>
        <w:tc>
          <w:tcPr>
            <w:tcW w:w="7149" w:type="dxa"/>
          </w:tcPr>
          <w:p w:rsidR="002177C7" w:rsidRPr="009755A9" w:rsidRDefault="002177C7" w:rsidP="002416F4">
            <w:pPr>
              <w:keepNext/>
              <w:spacing w:line="360" w:lineRule="auto"/>
              <w:jc w:val="both"/>
              <w:outlineLvl w:val="1"/>
              <w:rPr>
                <w:rFonts w:ascii="Arial" w:hAnsi="Arial" w:cs="Arial"/>
                <w:b/>
              </w:rPr>
            </w:pPr>
            <w:r w:rsidRPr="009755A9">
              <w:rPr>
                <w:rFonts w:ascii="Arial" w:hAnsi="Arial" w:cs="Arial"/>
                <w:b/>
              </w:rPr>
              <w:t>EVALUATION CATEGORIES</w:t>
            </w:r>
          </w:p>
        </w:tc>
        <w:tc>
          <w:tcPr>
            <w:tcW w:w="1134" w:type="dxa"/>
          </w:tcPr>
          <w:p w:rsidR="002177C7" w:rsidRPr="009755A9" w:rsidRDefault="002177C7" w:rsidP="002416F4">
            <w:pPr>
              <w:keepNext/>
              <w:spacing w:line="360" w:lineRule="auto"/>
              <w:jc w:val="both"/>
              <w:outlineLvl w:val="1"/>
              <w:rPr>
                <w:rFonts w:ascii="Arial" w:hAnsi="Arial" w:cs="Arial"/>
                <w:b/>
              </w:rPr>
            </w:pPr>
            <w:r w:rsidRPr="009755A9">
              <w:rPr>
                <w:rFonts w:ascii="Arial" w:hAnsi="Arial" w:cs="Arial"/>
                <w:b/>
              </w:rPr>
              <w:t>SCORES</w:t>
            </w:r>
          </w:p>
        </w:tc>
      </w:tr>
      <w:tr w:rsidR="009755A9" w:rsidRPr="009755A9" w:rsidTr="00EA57C3">
        <w:trPr>
          <w:trHeight w:val="841"/>
        </w:trPr>
        <w:tc>
          <w:tcPr>
            <w:tcW w:w="643" w:type="dxa"/>
          </w:tcPr>
          <w:p w:rsidR="00F820F6" w:rsidRPr="009755A9" w:rsidRDefault="00F820F6" w:rsidP="002416F4">
            <w:pPr>
              <w:keepNext/>
              <w:spacing w:line="360" w:lineRule="auto"/>
              <w:jc w:val="center"/>
              <w:outlineLvl w:val="1"/>
              <w:rPr>
                <w:rFonts w:ascii="Arial" w:hAnsi="Arial" w:cs="Arial"/>
              </w:rPr>
            </w:pPr>
            <w:r w:rsidRPr="009755A9">
              <w:rPr>
                <w:rFonts w:ascii="Arial" w:hAnsi="Arial" w:cs="Arial"/>
              </w:rPr>
              <w:t>1</w:t>
            </w:r>
          </w:p>
        </w:tc>
        <w:tc>
          <w:tcPr>
            <w:tcW w:w="7149" w:type="dxa"/>
          </w:tcPr>
          <w:p w:rsidR="00F820F6" w:rsidRPr="009755A9" w:rsidRDefault="00F820F6" w:rsidP="002416F4">
            <w:pPr>
              <w:spacing w:line="360" w:lineRule="auto"/>
              <w:jc w:val="both"/>
              <w:rPr>
                <w:rFonts w:ascii="Arial" w:hAnsi="Arial" w:cs="Arial"/>
                <w:b/>
                <w:sz w:val="20"/>
                <w:szCs w:val="20"/>
              </w:rPr>
            </w:pPr>
            <w:r w:rsidRPr="009755A9">
              <w:rPr>
                <w:rFonts w:ascii="Arial" w:hAnsi="Arial" w:cs="Arial"/>
                <w:b/>
                <w:sz w:val="20"/>
                <w:szCs w:val="20"/>
              </w:rPr>
              <w:t>Co</w:t>
            </w:r>
            <w:r w:rsidR="00321E68" w:rsidRPr="009755A9">
              <w:rPr>
                <w:rFonts w:ascii="Arial" w:hAnsi="Arial" w:cs="Arial"/>
                <w:b/>
                <w:sz w:val="20"/>
                <w:szCs w:val="20"/>
              </w:rPr>
              <w:t>mpany experience (a</w:t>
            </w:r>
            <w:r w:rsidR="009A340C" w:rsidRPr="009755A9">
              <w:rPr>
                <w:rFonts w:ascii="Arial" w:hAnsi="Arial" w:cs="Arial"/>
                <w:b/>
                <w:sz w:val="20"/>
                <w:szCs w:val="20"/>
              </w:rPr>
              <w:t xml:space="preserve"> minimum of </w:t>
            </w:r>
            <w:r w:rsidR="00321E68" w:rsidRPr="009755A9">
              <w:rPr>
                <w:rFonts w:ascii="Arial" w:hAnsi="Arial" w:cs="Arial"/>
                <w:b/>
                <w:sz w:val="20"/>
                <w:szCs w:val="20"/>
              </w:rPr>
              <w:t>five (5</w:t>
            </w:r>
            <w:r w:rsidRPr="009755A9">
              <w:rPr>
                <w:rFonts w:ascii="Arial" w:hAnsi="Arial" w:cs="Arial"/>
                <w:b/>
                <w:sz w:val="20"/>
                <w:szCs w:val="20"/>
              </w:rPr>
              <w:t xml:space="preserve">) years’ </w:t>
            </w:r>
            <w:r w:rsidR="00321E68" w:rsidRPr="009755A9">
              <w:rPr>
                <w:rFonts w:ascii="Arial" w:hAnsi="Arial" w:cs="Arial"/>
                <w:b/>
                <w:sz w:val="20"/>
                <w:szCs w:val="20"/>
              </w:rPr>
              <w:t xml:space="preserve">experience in providing </w:t>
            </w:r>
            <w:r w:rsidR="00E16CD4">
              <w:rPr>
                <w:rFonts w:ascii="Arial" w:hAnsi="Arial" w:cs="Arial"/>
                <w:b/>
                <w:sz w:val="20"/>
                <w:szCs w:val="20"/>
              </w:rPr>
              <w:t>services of response handling and executive search</w:t>
            </w:r>
          </w:p>
          <w:p w:rsidR="002416F4" w:rsidRPr="009755A9" w:rsidRDefault="002416F4" w:rsidP="002416F4">
            <w:pPr>
              <w:keepNext/>
              <w:spacing w:line="276" w:lineRule="auto"/>
              <w:jc w:val="both"/>
              <w:outlineLvl w:val="1"/>
              <w:rPr>
                <w:rFonts w:ascii="Arial" w:hAnsi="Arial" w:cs="Arial"/>
                <w:sz w:val="20"/>
                <w:szCs w:val="20"/>
              </w:rPr>
            </w:pPr>
            <w:r w:rsidRPr="009755A9">
              <w:rPr>
                <w:rFonts w:ascii="Arial" w:hAnsi="Arial" w:cs="Arial"/>
                <w:sz w:val="20"/>
                <w:szCs w:val="20"/>
              </w:rPr>
              <w:t>Less than 5</w:t>
            </w:r>
            <w:r w:rsidR="00AE3AB5" w:rsidRPr="009755A9">
              <w:rPr>
                <w:rFonts w:ascii="Arial" w:hAnsi="Arial" w:cs="Arial"/>
                <w:sz w:val="20"/>
                <w:szCs w:val="20"/>
              </w:rPr>
              <w:t xml:space="preserve"> years</w:t>
            </w:r>
            <w:r w:rsidRPr="009755A9">
              <w:rPr>
                <w:rFonts w:ascii="Arial" w:hAnsi="Arial" w:cs="Arial"/>
                <w:sz w:val="20"/>
                <w:szCs w:val="20"/>
              </w:rPr>
              <w:t xml:space="preserve">  </w:t>
            </w:r>
            <w:r w:rsidR="003E72B3" w:rsidRPr="009755A9">
              <w:rPr>
                <w:rFonts w:ascii="Arial" w:hAnsi="Arial" w:cs="Arial"/>
                <w:sz w:val="20"/>
                <w:szCs w:val="20"/>
              </w:rPr>
              <w:t xml:space="preserve">        </w:t>
            </w:r>
            <w:r w:rsidRPr="009755A9">
              <w:rPr>
                <w:rFonts w:ascii="Arial" w:hAnsi="Arial" w:cs="Arial"/>
                <w:sz w:val="20"/>
                <w:szCs w:val="20"/>
              </w:rPr>
              <w:t xml:space="preserve">  </w:t>
            </w:r>
            <w:r w:rsidR="00A4333B">
              <w:rPr>
                <w:rFonts w:ascii="Arial" w:hAnsi="Arial" w:cs="Arial"/>
                <w:sz w:val="20"/>
                <w:szCs w:val="20"/>
              </w:rPr>
              <w:t xml:space="preserve"> </w:t>
            </w:r>
            <w:r w:rsidR="007530A7">
              <w:rPr>
                <w:rFonts w:ascii="Arial" w:hAnsi="Arial" w:cs="Arial"/>
                <w:sz w:val="20"/>
                <w:szCs w:val="20"/>
              </w:rPr>
              <w:t xml:space="preserve">                      </w:t>
            </w:r>
            <w:r w:rsidR="00A5346E">
              <w:rPr>
                <w:rFonts w:ascii="Arial" w:hAnsi="Arial" w:cs="Arial"/>
                <w:sz w:val="20"/>
                <w:szCs w:val="20"/>
              </w:rPr>
              <w:t xml:space="preserve">                           </w:t>
            </w:r>
            <w:r w:rsidR="007530A7">
              <w:rPr>
                <w:rFonts w:ascii="Arial" w:hAnsi="Arial" w:cs="Arial"/>
                <w:sz w:val="20"/>
                <w:szCs w:val="20"/>
              </w:rPr>
              <w:t xml:space="preserve">                    </w:t>
            </w:r>
            <w:r w:rsidRPr="009755A9">
              <w:rPr>
                <w:rFonts w:ascii="Arial" w:hAnsi="Arial" w:cs="Arial"/>
                <w:sz w:val="20"/>
                <w:szCs w:val="20"/>
              </w:rPr>
              <w:t>= 0</w:t>
            </w:r>
          </w:p>
          <w:p w:rsidR="00F820F6" w:rsidRPr="009755A9" w:rsidRDefault="00321E68" w:rsidP="002416F4">
            <w:pPr>
              <w:keepNext/>
              <w:spacing w:line="276" w:lineRule="auto"/>
              <w:jc w:val="both"/>
              <w:outlineLvl w:val="1"/>
              <w:rPr>
                <w:rFonts w:ascii="Arial" w:hAnsi="Arial" w:cs="Arial"/>
                <w:sz w:val="20"/>
                <w:szCs w:val="20"/>
              </w:rPr>
            </w:pPr>
            <w:r w:rsidRPr="009755A9">
              <w:rPr>
                <w:rFonts w:ascii="Arial" w:hAnsi="Arial" w:cs="Arial"/>
                <w:sz w:val="20"/>
                <w:szCs w:val="20"/>
              </w:rPr>
              <w:t xml:space="preserve">5 years          </w:t>
            </w:r>
            <w:r w:rsidR="00AE3AB5" w:rsidRPr="009755A9">
              <w:rPr>
                <w:rFonts w:ascii="Arial" w:hAnsi="Arial" w:cs="Arial"/>
                <w:sz w:val="20"/>
                <w:szCs w:val="20"/>
              </w:rPr>
              <w:t xml:space="preserve">         </w:t>
            </w:r>
            <w:r w:rsidRPr="009755A9">
              <w:rPr>
                <w:rFonts w:ascii="Arial" w:hAnsi="Arial" w:cs="Arial"/>
                <w:sz w:val="20"/>
                <w:szCs w:val="20"/>
              </w:rPr>
              <w:t xml:space="preserve"> </w:t>
            </w:r>
            <w:r w:rsidR="003E72B3" w:rsidRPr="009755A9">
              <w:rPr>
                <w:rFonts w:ascii="Arial" w:hAnsi="Arial" w:cs="Arial"/>
                <w:sz w:val="20"/>
                <w:szCs w:val="20"/>
              </w:rPr>
              <w:t xml:space="preserve">        </w:t>
            </w:r>
            <w:r w:rsidR="00AE3AB5" w:rsidRPr="009755A9">
              <w:rPr>
                <w:rFonts w:ascii="Arial" w:hAnsi="Arial" w:cs="Arial"/>
                <w:sz w:val="20"/>
                <w:szCs w:val="20"/>
              </w:rPr>
              <w:t xml:space="preserve"> </w:t>
            </w:r>
            <w:r w:rsidR="00A4333B">
              <w:rPr>
                <w:rFonts w:ascii="Arial" w:hAnsi="Arial" w:cs="Arial"/>
                <w:sz w:val="20"/>
                <w:szCs w:val="20"/>
              </w:rPr>
              <w:t xml:space="preserve"> </w:t>
            </w:r>
            <w:r w:rsidR="007530A7">
              <w:rPr>
                <w:rFonts w:ascii="Arial" w:hAnsi="Arial" w:cs="Arial"/>
                <w:sz w:val="20"/>
                <w:szCs w:val="20"/>
              </w:rPr>
              <w:t xml:space="preserve">                         </w:t>
            </w:r>
            <w:r w:rsidR="00A5346E">
              <w:rPr>
                <w:rFonts w:ascii="Arial" w:hAnsi="Arial" w:cs="Arial"/>
                <w:sz w:val="20"/>
                <w:szCs w:val="20"/>
              </w:rPr>
              <w:t xml:space="preserve">                           </w:t>
            </w:r>
            <w:r w:rsidR="007530A7">
              <w:rPr>
                <w:rFonts w:ascii="Arial" w:hAnsi="Arial" w:cs="Arial"/>
                <w:sz w:val="20"/>
                <w:szCs w:val="20"/>
              </w:rPr>
              <w:t xml:space="preserve">                </w:t>
            </w:r>
            <w:r w:rsidRPr="009755A9">
              <w:rPr>
                <w:rFonts w:ascii="Arial" w:hAnsi="Arial" w:cs="Arial"/>
                <w:sz w:val="20"/>
                <w:szCs w:val="20"/>
              </w:rPr>
              <w:t xml:space="preserve">= </w:t>
            </w:r>
            <w:r w:rsidR="00AF37AF">
              <w:rPr>
                <w:rFonts w:ascii="Arial" w:hAnsi="Arial" w:cs="Arial"/>
                <w:sz w:val="20"/>
                <w:szCs w:val="20"/>
              </w:rPr>
              <w:t>10</w:t>
            </w:r>
          </w:p>
          <w:p w:rsidR="00321E68" w:rsidRPr="009755A9" w:rsidRDefault="003E72B3" w:rsidP="002416F4">
            <w:pPr>
              <w:keepNext/>
              <w:spacing w:line="276" w:lineRule="auto"/>
              <w:jc w:val="both"/>
              <w:outlineLvl w:val="1"/>
              <w:rPr>
                <w:rFonts w:ascii="Arial" w:hAnsi="Arial" w:cs="Arial"/>
                <w:sz w:val="20"/>
                <w:szCs w:val="20"/>
              </w:rPr>
            </w:pPr>
            <w:r w:rsidRPr="009755A9">
              <w:rPr>
                <w:rFonts w:ascii="Arial" w:hAnsi="Arial" w:cs="Arial"/>
                <w:sz w:val="20"/>
                <w:szCs w:val="20"/>
              </w:rPr>
              <w:t xml:space="preserve">Above 5 </w:t>
            </w:r>
            <w:r w:rsidR="00321E68" w:rsidRPr="009755A9">
              <w:rPr>
                <w:rFonts w:ascii="Arial" w:hAnsi="Arial" w:cs="Arial"/>
                <w:sz w:val="20"/>
                <w:szCs w:val="20"/>
              </w:rPr>
              <w:t>-</w:t>
            </w:r>
            <w:r w:rsidRPr="009755A9">
              <w:rPr>
                <w:rFonts w:ascii="Arial" w:hAnsi="Arial" w:cs="Arial"/>
                <w:sz w:val="20"/>
                <w:szCs w:val="20"/>
              </w:rPr>
              <w:t xml:space="preserve"> 8 years            </w:t>
            </w:r>
            <w:r w:rsidR="00321E68" w:rsidRPr="009755A9">
              <w:rPr>
                <w:rFonts w:ascii="Arial" w:hAnsi="Arial" w:cs="Arial"/>
                <w:sz w:val="20"/>
                <w:szCs w:val="20"/>
              </w:rPr>
              <w:t xml:space="preserve"> </w:t>
            </w:r>
            <w:r w:rsidR="007530A7">
              <w:rPr>
                <w:rFonts w:ascii="Arial" w:hAnsi="Arial" w:cs="Arial"/>
                <w:sz w:val="20"/>
                <w:szCs w:val="20"/>
              </w:rPr>
              <w:t xml:space="preserve">                           </w:t>
            </w:r>
            <w:r w:rsidR="00A4333B">
              <w:rPr>
                <w:rFonts w:ascii="Arial" w:hAnsi="Arial" w:cs="Arial"/>
                <w:sz w:val="20"/>
                <w:szCs w:val="20"/>
              </w:rPr>
              <w:t xml:space="preserve"> </w:t>
            </w:r>
            <w:r w:rsidR="007530A7">
              <w:rPr>
                <w:rFonts w:ascii="Arial" w:hAnsi="Arial" w:cs="Arial"/>
                <w:sz w:val="20"/>
                <w:szCs w:val="20"/>
              </w:rPr>
              <w:t xml:space="preserve">   </w:t>
            </w:r>
            <w:r w:rsidR="00A5346E">
              <w:rPr>
                <w:rFonts w:ascii="Arial" w:hAnsi="Arial" w:cs="Arial"/>
                <w:sz w:val="20"/>
                <w:szCs w:val="20"/>
              </w:rPr>
              <w:t xml:space="preserve">                            </w:t>
            </w:r>
            <w:r w:rsidR="007530A7">
              <w:rPr>
                <w:rFonts w:ascii="Arial" w:hAnsi="Arial" w:cs="Arial"/>
                <w:sz w:val="20"/>
                <w:szCs w:val="20"/>
              </w:rPr>
              <w:t xml:space="preserve">         </w:t>
            </w:r>
            <w:r w:rsidR="00321E68" w:rsidRPr="009755A9">
              <w:rPr>
                <w:rFonts w:ascii="Arial" w:hAnsi="Arial" w:cs="Arial"/>
                <w:sz w:val="20"/>
                <w:szCs w:val="20"/>
              </w:rPr>
              <w:t>=</w:t>
            </w:r>
            <w:r w:rsidRPr="009755A9">
              <w:rPr>
                <w:rFonts w:ascii="Arial" w:hAnsi="Arial" w:cs="Arial"/>
                <w:sz w:val="20"/>
                <w:szCs w:val="20"/>
              </w:rPr>
              <w:t xml:space="preserve"> </w:t>
            </w:r>
            <w:r w:rsidR="00321E68" w:rsidRPr="009755A9">
              <w:rPr>
                <w:rFonts w:ascii="Arial" w:hAnsi="Arial" w:cs="Arial"/>
                <w:sz w:val="20"/>
                <w:szCs w:val="20"/>
              </w:rPr>
              <w:t>1</w:t>
            </w:r>
            <w:r w:rsidR="00AF37AF">
              <w:rPr>
                <w:rFonts w:ascii="Arial" w:hAnsi="Arial" w:cs="Arial"/>
                <w:sz w:val="20"/>
                <w:szCs w:val="20"/>
              </w:rPr>
              <w:t>5</w:t>
            </w:r>
          </w:p>
          <w:p w:rsidR="00321E68" w:rsidRPr="009755A9" w:rsidRDefault="003E72B3" w:rsidP="00AF37AF">
            <w:pPr>
              <w:keepNext/>
              <w:spacing w:line="276" w:lineRule="auto"/>
              <w:jc w:val="both"/>
              <w:outlineLvl w:val="1"/>
              <w:rPr>
                <w:rFonts w:ascii="Arial" w:hAnsi="Arial" w:cs="Arial"/>
                <w:b/>
                <w:sz w:val="20"/>
                <w:szCs w:val="20"/>
              </w:rPr>
            </w:pPr>
            <w:r w:rsidRPr="009755A9">
              <w:rPr>
                <w:rFonts w:ascii="Arial" w:hAnsi="Arial" w:cs="Arial"/>
                <w:sz w:val="20"/>
                <w:szCs w:val="20"/>
              </w:rPr>
              <w:t>A</w:t>
            </w:r>
            <w:r w:rsidR="00321E68" w:rsidRPr="009755A9">
              <w:rPr>
                <w:rFonts w:ascii="Arial" w:hAnsi="Arial" w:cs="Arial"/>
                <w:sz w:val="20"/>
                <w:szCs w:val="20"/>
              </w:rPr>
              <w:t xml:space="preserve">bove </w:t>
            </w:r>
            <w:r w:rsidRPr="009755A9">
              <w:rPr>
                <w:rFonts w:ascii="Arial" w:hAnsi="Arial" w:cs="Arial"/>
                <w:sz w:val="20"/>
                <w:szCs w:val="20"/>
              </w:rPr>
              <w:t>8 years</w:t>
            </w:r>
            <w:r w:rsidR="00321E68" w:rsidRPr="009755A9">
              <w:rPr>
                <w:rFonts w:ascii="Arial" w:hAnsi="Arial" w:cs="Arial"/>
                <w:sz w:val="20"/>
                <w:szCs w:val="20"/>
              </w:rPr>
              <w:t xml:space="preserve">  </w:t>
            </w:r>
            <w:r w:rsidRPr="009755A9">
              <w:rPr>
                <w:rFonts w:ascii="Arial" w:hAnsi="Arial" w:cs="Arial"/>
                <w:sz w:val="20"/>
                <w:szCs w:val="20"/>
              </w:rPr>
              <w:t xml:space="preserve">                </w:t>
            </w:r>
            <w:r w:rsidR="00A4333B">
              <w:rPr>
                <w:rFonts w:ascii="Arial" w:hAnsi="Arial" w:cs="Arial"/>
                <w:sz w:val="20"/>
                <w:szCs w:val="20"/>
              </w:rPr>
              <w:t xml:space="preserve"> </w:t>
            </w:r>
            <w:r w:rsidR="007530A7">
              <w:rPr>
                <w:rFonts w:ascii="Arial" w:hAnsi="Arial" w:cs="Arial"/>
                <w:sz w:val="20"/>
                <w:szCs w:val="20"/>
              </w:rPr>
              <w:t xml:space="preserve">                                      </w:t>
            </w:r>
            <w:r w:rsidR="00A5346E">
              <w:rPr>
                <w:rFonts w:ascii="Arial" w:hAnsi="Arial" w:cs="Arial"/>
                <w:sz w:val="20"/>
                <w:szCs w:val="20"/>
              </w:rPr>
              <w:t xml:space="preserve">                          </w:t>
            </w:r>
            <w:r w:rsidR="007530A7">
              <w:rPr>
                <w:rFonts w:ascii="Arial" w:hAnsi="Arial" w:cs="Arial"/>
                <w:sz w:val="20"/>
                <w:szCs w:val="20"/>
              </w:rPr>
              <w:t xml:space="preserve">   </w:t>
            </w:r>
            <w:r w:rsidR="00321E68" w:rsidRPr="009755A9">
              <w:rPr>
                <w:rFonts w:ascii="Arial" w:hAnsi="Arial" w:cs="Arial"/>
                <w:sz w:val="20"/>
                <w:szCs w:val="20"/>
              </w:rPr>
              <w:t xml:space="preserve">= </w:t>
            </w:r>
            <w:r w:rsidR="00AF37AF">
              <w:rPr>
                <w:rFonts w:ascii="Arial" w:hAnsi="Arial" w:cs="Arial"/>
                <w:sz w:val="20"/>
                <w:szCs w:val="20"/>
              </w:rPr>
              <w:t>20</w:t>
            </w:r>
          </w:p>
        </w:tc>
        <w:tc>
          <w:tcPr>
            <w:tcW w:w="1134" w:type="dxa"/>
          </w:tcPr>
          <w:p w:rsidR="00F820F6" w:rsidRPr="009755A9" w:rsidRDefault="00F820F6" w:rsidP="00AF37AF">
            <w:pPr>
              <w:keepNext/>
              <w:spacing w:line="360" w:lineRule="auto"/>
              <w:jc w:val="both"/>
              <w:outlineLvl w:val="1"/>
              <w:rPr>
                <w:rFonts w:ascii="Arial" w:hAnsi="Arial" w:cs="Arial"/>
                <w:sz w:val="20"/>
                <w:szCs w:val="20"/>
              </w:rPr>
            </w:pPr>
            <w:r w:rsidRPr="009755A9">
              <w:rPr>
                <w:rFonts w:ascii="Arial" w:hAnsi="Arial" w:cs="Arial"/>
                <w:sz w:val="20"/>
                <w:szCs w:val="20"/>
              </w:rPr>
              <w:t xml:space="preserve">   </w:t>
            </w:r>
            <w:r w:rsidR="00321E68" w:rsidRPr="009755A9">
              <w:rPr>
                <w:rFonts w:ascii="Arial" w:hAnsi="Arial" w:cs="Arial"/>
                <w:sz w:val="20"/>
                <w:szCs w:val="20"/>
              </w:rPr>
              <w:t xml:space="preserve">   </w:t>
            </w:r>
            <w:r w:rsidR="00AF37AF">
              <w:rPr>
                <w:rFonts w:ascii="Arial" w:hAnsi="Arial" w:cs="Arial"/>
                <w:sz w:val="20"/>
                <w:szCs w:val="20"/>
              </w:rPr>
              <w:t>20</w:t>
            </w:r>
          </w:p>
        </w:tc>
      </w:tr>
      <w:tr w:rsidR="009755A9" w:rsidRPr="009755A9" w:rsidTr="00EA57C3">
        <w:tc>
          <w:tcPr>
            <w:tcW w:w="643" w:type="dxa"/>
          </w:tcPr>
          <w:p w:rsidR="002177C7" w:rsidRPr="009755A9" w:rsidRDefault="00F820F6" w:rsidP="002416F4">
            <w:pPr>
              <w:spacing w:line="360" w:lineRule="auto"/>
              <w:jc w:val="center"/>
              <w:rPr>
                <w:rFonts w:ascii="Arial" w:hAnsi="Arial" w:cs="Arial"/>
              </w:rPr>
            </w:pPr>
            <w:r w:rsidRPr="009755A9">
              <w:rPr>
                <w:rFonts w:ascii="Arial" w:hAnsi="Arial" w:cs="Arial"/>
              </w:rPr>
              <w:t>2</w:t>
            </w:r>
          </w:p>
        </w:tc>
        <w:tc>
          <w:tcPr>
            <w:tcW w:w="7149" w:type="dxa"/>
          </w:tcPr>
          <w:p w:rsidR="000028DC" w:rsidRPr="009755A9" w:rsidRDefault="00321E68" w:rsidP="000028DC">
            <w:pPr>
              <w:spacing w:line="360" w:lineRule="auto"/>
              <w:jc w:val="both"/>
              <w:rPr>
                <w:rFonts w:ascii="Arial" w:hAnsi="Arial" w:cs="Arial"/>
                <w:b/>
                <w:sz w:val="20"/>
                <w:szCs w:val="20"/>
              </w:rPr>
            </w:pPr>
            <w:r w:rsidRPr="009755A9">
              <w:rPr>
                <w:rFonts w:ascii="Arial" w:hAnsi="Arial" w:cs="Arial"/>
                <w:b/>
                <w:sz w:val="20"/>
                <w:szCs w:val="20"/>
              </w:rPr>
              <w:t>Supervisor</w:t>
            </w:r>
            <w:r w:rsidR="0070462C" w:rsidRPr="009755A9">
              <w:rPr>
                <w:rFonts w:ascii="Arial" w:hAnsi="Arial" w:cs="Arial"/>
                <w:b/>
                <w:sz w:val="20"/>
                <w:szCs w:val="20"/>
              </w:rPr>
              <w:t xml:space="preserve">’s </w:t>
            </w:r>
            <w:r w:rsidR="00F820F6" w:rsidRPr="009755A9">
              <w:rPr>
                <w:rFonts w:ascii="Arial" w:hAnsi="Arial" w:cs="Arial"/>
                <w:b/>
                <w:sz w:val="20"/>
                <w:szCs w:val="20"/>
              </w:rPr>
              <w:t>experience in providing</w:t>
            </w:r>
            <w:r w:rsidR="000028DC">
              <w:rPr>
                <w:rFonts w:ascii="Arial" w:hAnsi="Arial" w:cs="Arial"/>
                <w:b/>
                <w:sz w:val="20"/>
                <w:szCs w:val="20"/>
              </w:rPr>
              <w:t xml:space="preserve"> </w:t>
            </w:r>
            <w:r w:rsidR="00F820F6" w:rsidRPr="009755A9">
              <w:rPr>
                <w:rFonts w:ascii="Arial" w:hAnsi="Arial" w:cs="Arial"/>
                <w:b/>
                <w:sz w:val="20"/>
                <w:szCs w:val="20"/>
              </w:rPr>
              <w:t xml:space="preserve"> </w:t>
            </w:r>
            <w:r w:rsidR="000028DC">
              <w:rPr>
                <w:rFonts w:ascii="Arial" w:hAnsi="Arial" w:cs="Arial"/>
                <w:b/>
                <w:sz w:val="20"/>
                <w:szCs w:val="20"/>
              </w:rPr>
              <w:t xml:space="preserve"> services of response handling and executive search</w:t>
            </w:r>
          </w:p>
          <w:p w:rsidR="00F820F6" w:rsidRPr="009755A9" w:rsidRDefault="002F5EBE" w:rsidP="002416F4">
            <w:pPr>
              <w:pStyle w:val="ListParagraph"/>
              <w:spacing w:line="360" w:lineRule="auto"/>
              <w:ind w:left="0"/>
              <w:contextualSpacing/>
              <w:jc w:val="both"/>
              <w:rPr>
                <w:rFonts w:ascii="Arial" w:hAnsi="Arial" w:cs="Arial"/>
                <w:b/>
                <w:sz w:val="20"/>
                <w:szCs w:val="20"/>
              </w:rPr>
            </w:pPr>
            <w:r w:rsidRPr="009755A9">
              <w:rPr>
                <w:rFonts w:ascii="Arial" w:hAnsi="Arial" w:cs="Arial"/>
                <w:b/>
                <w:sz w:val="20"/>
                <w:szCs w:val="20"/>
              </w:rPr>
              <w:t>.</w:t>
            </w:r>
            <w:r w:rsidR="00F820F6" w:rsidRPr="009755A9">
              <w:rPr>
                <w:rFonts w:ascii="Arial" w:hAnsi="Arial" w:cs="Arial"/>
                <w:b/>
                <w:sz w:val="20"/>
                <w:szCs w:val="20"/>
              </w:rPr>
              <w:t xml:space="preserve"> </w:t>
            </w:r>
            <w:r w:rsidR="0070462C" w:rsidRPr="009755A9">
              <w:rPr>
                <w:rFonts w:ascii="Arial" w:hAnsi="Arial" w:cs="Arial"/>
                <w:b/>
                <w:sz w:val="20"/>
                <w:szCs w:val="20"/>
              </w:rPr>
              <w:t>(</w:t>
            </w:r>
            <w:r w:rsidR="00AE3AB5" w:rsidRPr="009755A9">
              <w:rPr>
                <w:rFonts w:ascii="Arial" w:hAnsi="Arial" w:cs="Arial"/>
                <w:b/>
                <w:i/>
                <w:sz w:val="20"/>
                <w:szCs w:val="20"/>
              </w:rPr>
              <w:t>The</w:t>
            </w:r>
            <w:r w:rsidR="0070462C" w:rsidRPr="009755A9">
              <w:rPr>
                <w:rFonts w:ascii="Arial" w:hAnsi="Arial" w:cs="Arial"/>
                <w:b/>
                <w:bCs/>
                <w:i/>
                <w:iCs/>
                <w:sz w:val="20"/>
                <w:szCs w:val="20"/>
                <w:lang w:val="en-US"/>
              </w:rPr>
              <w:t xml:space="preserve"> bidder will be scored zero (0) for</w:t>
            </w:r>
            <w:r w:rsidRPr="009755A9">
              <w:rPr>
                <w:rFonts w:ascii="Arial" w:hAnsi="Arial" w:cs="Arial"/>
                <w:b/>
                <w:bCs/>
                <w:i/>
                <w:iCs/>
                <w:sz w:val="20"/>
                <w:szCs w:val="20"/>
                <w:lang w:val="en-US"/>
              </w:rPr>
              <w:t xml:space="preserve"> failure to attach the CV for supervisor) </w:t>
            </w:r>
          </w:p>
          <w:p w:rsidR="003E72B3" w:rsidRPr="009755A9" w:rsidRDefault="003E72B3" w:rsidP="002416F4">
            <w:pPr>
              <w:keepNext/>
              <w:spacing w:line="360" w:lineRule="auto"/>
              <w:jc w:val="both"/>
              <w:outlineLvl w:val="1"/>
              <w:rPr>
                <w:rFonts w:ascii="Arial" w:hAnsi="Arial" w:cs="Arial"/>
                <w:sz w:val="20"/>
                <w:szCs w:val="20"/>
              </w:rPr>
            </w:pPr>
            <w:r w:rsidRPr="009755A9">
              <w:rPr>
                <w:rFonts w:ascii="Arial" w:hAnsi="Arial" w:cs="Arial"/>
                <w:sz w:val="20"/>
                <w:szCs w:val="20"/>
              </w:rPr>
              <w:t xml:space="preserve">Less than </w:t>
            </w:r>
            <w:r w:rsidR="00266A7D">
              <w:rPr>
                <w:rFonts w:ascii="Arial" w:hAnsi="Arial" w:cs="Arial"/>
                <w:sz w:val="20"/>
                <w:szCs w:val="20"/>
              </w:rPr>
              <w:t>5</w:t>
            </w:r>
            <w:r w:rsidRPr="009755A9">
              <w:rPr>
                <w:rFonts w:ascii="Arial" w:hAnsi="Arial" w:cs="Arial"/>
                <w:sz w:val="20"/>
                <w:szCs w:val="20"/>
              </w:rPr>
              <w:t xml:space="preserve"> years               </w:t>
            </w:r>
            <w:r w:rsidR="00A4333B">
              <w:rPr>
                <w:rFonts w:ascii="Arial" w:hAnsi="Arial" w:cs="Arial"/>
                <w:sz w:val="20"/>
                <w:szCs w:val="20"/>
              </w:rPr>
              <w:t xml:space="preserve"> </w:t>
            </w:r>
            <w:r w:rsidR="007530A7">
              <w:rPr>
                <w:rFonts w:ascii="Arial" w:hAnsi="Arial" w:cs="Arial"/>
                <w:sz w:val="20"/>
                <w:szCs w:val="20"/>
              </w:rPr>
              <w:t xml:space="preserve">                                   </w:t>
            </w:r>
            <w:r w:rsidR="00A5346E">
              <w:rPr>
                <w:rFonts w:ascii="Arial" w:hAnsi="Arial" w:cs="Arial"/>
                <w:sz w:val="20"/>
                <w:szCs w:val="20"/>
              </w:rPr>
              <w:t xml:space="preserve">                          </w:t>
            </w:r>
            <w:r w:rsidR="007530A7">
              <w:rPr>
                <w:rFonts w:ascii="Arial" w:hAnsi="Arial" w:cs="Arial"/>
                <w:sz w:val="20"/>
                <w:szCs w:val="20"/>
              </w:rPr>
              <w:t xml:space="preserve">  </w:t>
            </w:r>
            <w:r w:rsidR="00A5346E">
              <w:rPr>
                <w:rFonts w:ascii="Arial" w:hAnsi="Arial" w:cs="Arial"/>
                <w:sz w:val="20"/>
                <w:szCs w:val="20"/>
              </w:rPr>
              <w:t xml:space="preserve"> </w:t>
            </w:r>
            <w:r w:rsidRPr="009755A9">
              <w:rPr>
                <w:rFonts w:ascii="Arial" w:hAnsi="Arial" w:cs="Arial"/>
                <w:sz w:val="20"/>
                <w:szCs w:val="20"/>
              </w:rPr>
              <w:t>= 0</w:t>
            </w:r>
          </w:p>
          <w:p w:rsidR="00321E68" w:rsidRPr="009755A9" w:rsidRDefault="00266A7D" w:rsidP="002416F4">
            <w:pPr>
              <w:keepNext/>
              <w:spacing w:line="360" w:lineRule="auto"/>
              <w:jc w:val="both"/>
              <w:outlineLvl w:val="1"/>
              <w:rPr>
                <w:rFonts w:ascii="Arial" w:hAnsi="Arial" w:cs="Arial"/>
                <w:sz w:val="20"/>
                <w:szCs w:val="20"/>
              </w:rPr>
            </w:pPr>
            <w:r>
              <w:rPr>
                <w:rFonts w:ascii="Arial" w:hAnsi="Arial" w:cs="Arial"/>
                <w:sz w:val="20"/>
                <w:szCs w:val="20"/>
              </w:rPr>
              <w:t>5</w:t>
            </w:r>
            <w:r w:rsidR="00321E68" w:rsidRPr="009755A9">
              <w:rPr>
                <w:rFonts w:ascii="Arial" w:hAnsi="Arial" w:cs="Arial"/>
                <w:sz w:val="20"/>
                <w:szCs w:val="20"/>
              </w:rPr>
              <w:t xml:space="preserve"> years           </w:t>
            </w:r>
            <w:r w:rsidR="003E72B3" w:rsidRPr="009755A9">
              <w:rPr>
                <w:rFonts w:ascii="Arial" w:hAnsi="Arial" w:cs="Arial"/>
                <w:sz w:val="20"/>
                <w:szCs w:val="20"/>
              </w:rPr>
              <w:t xml:space="preserve"> </w:t>
            </w:r>
            <w:r>
              <w:rPr>
                <w:rFonts w:ascii="Arial" w:hAnsi="Arial" w:cs="Arial"/>
                <w:sz w:val="20"/>
                <w:szCs w:val="20"/>
              </w:rPr>
              <w:t xml:space="preserve">      </w:t>
            </w:r>
            <w:r w:rsidR="003E72B3" w:rsidRPr="009755A9">
              <w:rPr>
                <w:rFonts w:ascii="Arial" w:hAnsi="Arial" w:cs="Arial"/>
                <w:sz w:val="20"/>
                <w:szCs w:val="20"/>
              </w:rPr>
              <w:t xml:space="preserve">              </w:t>
            </w:r>
            <w:r w:rsidR="007530A7">
              <w:rPr>
                <w:rFonts w:ascii="Arial" w:hAnsi="Arial" w:cs="Arial"/>
                <w:sz w:val="20"/>
                <w:szCs w:val="20"/>
              </w:rPr>
              <w:t xml:space="preserve">                                   </w:t>
            </w:r>
            <w:r w:rsidR="00A5346E">
              <w:rPr>
                <w:rFonts w:ascii="Arial" w:hAnsi="Arial" w:cs="Arial"/>
                <w:sz w:val="20"/>
                <w:szCs w:val="20"/>
              </w:rPr>
              <w:t xml:space="preserve">                         </w:t>
            </w:r>
            <w:r w:rsidR="007530A7">
              <w:rPr>
                <w:rFonts w:ascii="Arial" w:hAnsi="Arial" w:cs="Arial"/>
                <w:sz w:val="20"/>
                <w:szCs w:val="20"/>
              </w:rPr>
              <w:t xml:space="preserve">    </w:t>
            </w:r>
            <w:r w:rsidR="00321E68" w:rsidRPr="009755A9">
              <w:rPr>
                <w:rFonts w:ascii="Arial" w:hAnsi="Arial" w:cs="Arial"/>
                <w:sz w:val="20"/>
                <w:szCs w:val="20"/>
              </w:rPr>
              <w:t xml:space="preserve">= </w:t>
            </w:r>
            <w:r w:rsidR="00F43BB6">
              <w:rPr>
                <w:rFonts w:ascii="Arial" w:hAnsi="Arial" w:cs="Arial"/>
                <w:sz w:val="20"/>
                <w:szCs w:val="20"/>
              </w:rPr>
              <w:t>10</w:t>
            </w:r>
          </w:p>
          <w:p w:rsidR="00321E68" w:rsidRPr="009755A9" w:rsidRDefault="003E72B3" w:rsidP="002416F4">
            <w:pPr>
              <w:keepNext/>
              <w:spacing w:line="360" w:lineRule="auto"/>
              <w:jc w:val="both"/>
              <w:outlineLvl w:val="1"/>
              <w:rPr>
                <w:rFonts w:ascii="Arial" w:hAnsi="Arial" w:cs="Arial"/>
                <w:sz w:val="20"/>
                <w:szCs w:val="20"/>
              </w:rPr>
            </w:pPr>
            <w:r w:rsidRPr="009755A9">
              <w:rPr>
                <w:rFonts w:ascii="Arial" w:hAnsi="Arial" w:cs="Arial"/>
                <w:sz w:val="20"/>
                <w:szCs w:val="20"/>
              </w:rPr>
              <w:t xml:space="preserve">Above </w:t>
            </w:r>
            <w:r w:rsidR="00266A7D">
              <w:rPr>
                <w:rFonts w:ascii="Arial" w:hAnsi="Arial" w:cs="Arial"/>
                <w:sz w:val="20"/>
                <w:szCs w:val="20"/>
              </w:rPr>
              <w:t>5</w:t>
            </w:r>
            <w:r w:rsidRPr="009755A9">
              <w:rPr>
                <w:rFonts w:ascii="Arial" w:hAnsi="Arial" w:cs="Arial"/>
                <w:sz w:val="20"/>
                <w:szCs w:val="20"/>
              </w:rPr>
              <w:t xml:space="preserve"> years </w:t>
            </w:r>
            <w:r w:rsidR="00321E68" w:rsidRPr="009755A9">
              <w:rPr>
                <w:rFonts w:ascii="Arial" w:hAnsi="Arial" w:cs="Arial"/>
                <w:sz w:val="20"/>
                <w:szCs w:val="20"/>
              </w:rPr>
              <w:t>-</w:t>
            </w:r>
            <w:r w:rsidRPr="009755A9">
              <w:rPr>
                <w:rFonts w:ascii="Arial" w:hAnsi="Arial" w:cs="Arial"/>
                <w:sz w:val="20"/>
                <w:szCs w:val="20"/>
              </w:rPr>
              <w:t xml:space="preserve"> </w:t>
            </w:r>
            <w:r w:rsidR="00266A7D">
              <w:rPr>
                <w:rFonts w:ascii="Arial" w:hAnsi="Arial" w:cs="Arial"/>
                <w:sz w:val="20"/>
                <w:szCs w:val="20"/>
              </w:rPr>
              <w:t>8</w:t>
            </w:r>
            <w:r w:rsidR="00321E68" w:rsidRPr="009755A9">
              <w:rPr>
                <w:rFonts w:ascii="Arial" w:hAnsi="Arial" w:cs="Arial"/>
                <w:sz w:val="20"/>
                <w:szCs w:val="20"/>
              </w:rPr>
              <w:t xml:space="preserve"> </w:t>
            </w:r>
            <w:r w:rsidRPr="009755A9">
              <w:rPr>
                <w:rFonts w:ascii="Arial" w:hAnsi="Arial" w:cs="Arial"/>
                <w:sz w:val="20"/>
                <w:szCs w:val="20"/>
              </w:rPr>
              <w:t xml:space="preserve">years      </w:t>
            </w:r>
            <w:r w:rsidR="007530A7">
              <w:rPr>
                <w:rFonts w:ascii="Arial" w:hAnsi="Arial" w:cs="Arial"/>
                <w:sz w:val="20"/>
                <w:szCs w:val="20"/>
              </w:rPr>
              <w:t xml:space="preserve">                             </w:t>
            </w:r>
            <w:r w:rsidR="00A5346E">
              <w:rPr>
                <w:rFonts w:ascii="Arial" w:hAnsi="Arial" w:cs="Arial"/>
                <w:sz w:val="20"/>
                <w:szCs w:val="20"/>
              </w:rPr>
              <w:t xml:space="preserve">                        </w:t>
            </w:r>
            <w:r w:rsidR="007530A7">
              <w:rPr>
                <w:rFonts w:ascii="Arial" w:hAnsi="Arial" w:cs="Arial"/>
                <w:sz w:val="20"/>
                <w:szCs w:val="20"/>
              </w:rPr>
              <w:t xml:space="preserve"> </w:t>
            </w:r>
            <w:r w:rsidR="00A5346E">
              <w:rPr>
                <w:rFonts w:ascii="Arial" w:hAnsi="Arial" w:cs="Arial"/>
                <w:sz w:val="20"/>
                <w:szCs w:val="20"/>
              </w:rPr>
              <w:t xml:space="preserve"> </w:t>
            </w:r>
            <w:r w:rsidR="007530A7">
              <w:rPr>
                <w:rFonts w:ascii="Arial" w:hAnsi="Arial" w:cs="Arial"/>
                <w:sz w:val="20"/>
                <w:szCs w:val="20"/>
              </w:rPr>
              <w:t xml:space="preserve">         </w:t>
            </w:r>
            <w:r w:rsidR="00321E68" w:rsidRPr="009755A9">
              <w:rPr>
                <w:rFonts w:ascii="Arial" w:hAnsi="Arial" w:cs="Arial"/>
                <w:sz w:val="20"/>
                <w:szCs w:val="20"/>
              </w:rPr>
              <w:t>=</w:t>
            </w:r>
            <w:r w:rsidRPr="009755A9">
              <w:rPr>
                <w:rFonts w:ascii="Arial" w:hAnsi="Arial" w:cs="Arial"/>
                <w:sz w:val="20"/>
                <w:szCs w:val="20"/>
              </w:rPr>
              <w:t xml:space="preserve"> </w:t>
            </w:r>
            <w:r w:rsidR="00836BE9">
              <w:rPr>
                <w:rFonts w:ascii="Arial" w:hAnsi="Arial" w:cs="Arial"/>
                <w:sz w:val="20"/>
                <w:szCs w:val="20"/>
              </w:rPr>
              <w:t>1</w:t>
            </w:r>
            <w:r w:rsidR="00F43BB6">
              <w:rPr>
                <w:rFonts w:ascii="Arial" w:hAnsi="Arial" w:cs="Arial"/>
                <w:sz w:val="20"/>
                <w:szCs w:val="20"/>
              </w:rPr>
              <w:t>5</w:t>
            </w:r>
          </w:p>
          <w:p w:rsidR="00E20051" w:rsidRPr="009755A9" w:rsidRDefault="003E72B3" w:rsidP="00BB13D8">
            <w:pPr>
              <w:pStyle w:val="ListParagraph"/>
              <w:spacing w:line="360" w:lineRule="auto"/>
              <w:ind w:left="0"/>
              <w:contextualSpacing/>
              <w:jc w:val="both"/>
              <w:rPr>
                <w:rFonts w:ascii="Arial" w:hAnsi="Arial" w:cs="Arial"/>
                <w:sz w:val="20"/>
                <w:szCs w:val="20"/>
              </w:rPr>
            </w:pPr>
            <w:r w:rsidRPr="009755A9">
              <w:rPr>
                <w:rFonts w:ascii="Arial" w:hAnsi="Arial" w:cs="Arial"/>
                <w:sz w:val="20"/>
                <w:szCs w:val="20"/>
              </w:rPr>
              <w:t>A</w:t>
            </w:r>
            <w:r w:rsidR="00321E68" w:rsidRPr="009755A9">
              <w:rPr>
                <w:rFonts w:ascii="Arial" w:hAnsi="Arial" w:cs="Arial"/>
                <w:sz w:val="20"/>
                <w:szCs w:val="20"/>
              </w:rPr>
              <w:t>bove</w:t>
            </w:r>
            <w:r w:rsidRPr="009755A9">
              <w:rPr>
                <w:rFonts w:ascii="Arial" w:hAnsi="Arial" w:cs="Arial"/>
                <w:sz w:val="20"/>
                <w:szCs w:val="20"/>
              </w:rPr>
              <w:t xml:space="preserve"> </w:t>
            </w:r>
            <w:r w:rsidR="00266A7D">
              <w:rPr>
                <w:rFonts w:ascii="Arial" w:hAnsi="Arial" w:cs="Arial"/>
                <w:sz w:val="20"/>
                <w:szCs w:val="20"/>
              </w:rPr>
              <w:t>8</w:t>
            </w:r>
            <w:r w:rsidRPr="009755A9">
              <w:rPr>
                <w:rFonts w:ascii="Arial" w:hAnsi="Arial" w:cs="Arial"/>
                <w:sz w:val="20"/>
                <w:szCs w:val="20"/>
              </w:rPr>
              <w:t xml:space="preserve"> years</w:t>
            </w:r>
            <w:r w:rsidR="00321E68" w:rsidRPr="009755A9">
              <w:rPr>
                <w:rFonts w:ascii="Arial" w:hAnsi="Arial" w:cs="Arial"/>
                <w:sz w:val="20"/>
                <w:szCs w:val="20"/>
              </w:rPr>
              <w:t xml:space="preserve">   </w:t>
            </w:r>
            <w:r w:rsidRPr="009755A9">
              <w:rPr>
                <w:rFonts w:ascii="Arial" w:hAnsi="Arial" w:cs="Arial"/>
                <w:sz w:val="20"/>
                <w:szCs w:val="20"/>
              </w:rPr>
              <w:t xml:space="preserve">                  </w:t>
            </w:r>
            <w:r w:rsidR="007530A7">
              <w:rPr>
                <w:rFonts w:ascii="Arial" w:hAnsi="Arial" w:cs="Arial"/>
                <w:sz w:val="20"/>
                <w:szCs w:val="20"/>
              </w:rPr>
              <w:t xml:space="preserve">                                  </w:t>
            </w:r>
            <w:r w:rsidR="00A5346E">
              <w:rPr>
                <w:rFonts w:ascii="Arial" w:hAnsi="Arial" w:cs="Arial"/>
                <w:sz w:val="20"/>
                <w:szCs w:val="20"/>
              </w:rPr>
              <w:t xml:space="preserve">                        </w:t>
            </w:r>
            <w:r w:rsidR="007530A7">
              <w:rPr>
                <w:rFonts w:ascii="Arial" w:hAnsi="Arial" w:cs="Arial"/>
                <w:sz w:val="20"/>
                <w:szCs w:val="20"/>
              </w:rPr>
              <w:t xml:space="preserve"> </w:t>
            </w:r>
            <w:r w:rsidR="00A5346E">
              <w:rPr>
                <w:rFonts w:ascii="Arial" w:hAnsi="Arial" w:cs="Arial"/>
                <w:sz w:val="20"/>
                <w:szCs w:val="20"/>
              </w:rPr>
              <w:t xml:space="preserve"> </w:t>
            </w:r>
            <w:r w:rsidR="007530A7">
              <w:rPr>
                <w:rFonts w:ascii="Arial" w:hAnsi="Arial" w:cs="Arial"/>
                <w:sz w:val="20"/>
                <w:szCs w:val="20"/>
              </w:rPr>
              <w:t xml:space="preserve">    </w:t>
            </w:r>
            <w:r w:rsidRPr="009755A9">
              <w:rPr>
                <w:rFonts w:ascii="Arial" w:hAnsi="Arial" w:cs="Arial"/>
                <w:sz w:val="20"/>
                <w:szCs w:val="20"/>
              </w:rPr>
              <w:t>=</w:t>
            </w:r>
            <w:r w:rsidR="00321E68" w:rsidRPr="009755A9">
              <w:rPr>
                <w:rFonts w:ascii="Arial" w:hAnsi="Arial" w:cs="Arial"/>
                <w:sz w:val="20"/>
                <w:szCs w:val="20"/>
              </w:rPr>
              <w:t xml:space="preserve"> </w:t>
            </w:r>
            <w:r w:rsidR="00F43BB6">
              <w:rPr>
                <w:rFonts w:ascii="Arial" w:hAnsi="Arial" w:cs="Arial"/>
                <w:sz w:val="20"/>
                <w:szCs w:val="20"/>
              </w:rPr>
              <w:t>20</w:t>
            </w:r>
          </w:p>
        </w:tc>
        <w:tc>
          <w:tcPr>
            <w:tcW w:w="1134" w:type="dxa"/>
          </w:tcPr>
          <w:p w:rsidR="002177C7" w:rsidRPr="009755A9" w:rsidRDefault="0099319B" w:rsidP="002416F4">
            <w:pPr>
              <w:spacing w:line="360" w:lineRule="auto"/>
              <w:ind w:left="-216"/>
              <w:jc w:val="center"/>
              <w:rPr>
                <w:rFonts w:ascii="Arial" w:hAnsi="Arial" w:cs="Arial"/>
                <w:sz w:val="20"/>
                <w:szCs w:val="20"/>
              </w:rPr>
            </w:pPr>
            <w:r>
              <w:rPr>
                <w:rFonts w:ascii="Arial" w:hAnsi="Arial" w:cs="Arial"/>
                <w:sz w:val="20"/>
                <w:szCs w:val="20"/>
              </w:rPr>
              <w:t>20</w:t>
            </w:r>
          </w:p>
          <w:p w:rsidR="002177C7" w:rsidRPr="009755A9" w:rsidRDefault="002177C7" w:rsidP="002416F4">
            <w:pPr>
              <w:spacing w:line="360" w:lineRule="auto"/>
              <w:jc w:val="center"/>
              <w:rPr>
                <w:rFonts w:ascii="Arial" w:hAnsi="Arial" w:cs="Arial"/>
                <w:sz w:val="20"/>
                <w:szCs w:val="20"/>
              </w:rPr>
            </w:pPr>
          </w:p>
        </w:tc>
      </w:tr>
      <w:tr w:rsidR="009755A9" w:rsidRPr="009755A9" w:rsidTr="00EA57C3">
        <w:tc>
          <w:tcPr>
            <w:tcW w:w="643" w:type="dxa"/>
          </w:tcPr>
          <w:p w:rsidR="002177C7" w:rsidRPr="009755A9" w:rsidRDefault="00F820F6" w:rsidP="002416F4">
            <w:pPr>
              <w:pStyle w:val="ListParagraph"/>
              <w:spacing w:line="360" w:lineRule="auto"/>
              <w:ind w:left="0"/>
              <w:contextualSpacing/>
              <w:jc w:val="center"/>
              <w:rPr>
                <w:rFonts w:ascii="Arial" w:hAnsi="Arial" w:cs="Arial"/>
              </w:rPr>
            </w:pPr>
            <w:r w:rsidRPr="009755A9">
              <w:rPr>
                <w:rFonts w:ascii="Arial" w:hAnsi="Arial" w:cs="Arial"/>
              </w:rPr>
              <w:t>4</w:t>
            </w:r>
          </w:p>
        </w:tc>
        <w:tc>
          <w:tcPr>
            <w:tcW w:w="7149" w:type="dxa"/>
          </w:tcPr>
          <w:p w:rsidR="002177C7" w:rsidRPr="00BB13D8" w:rsidRDefault="005E1D6A" w:rsidP="002416F4">
            <w:pPr>
              <w:pStyle w:val="ListParagraph"/>
              <w:spacing w:line="360" w:lineRule="auto"/>
              <w:ind w:left="0"/>
              <w:contextualSpacing/>
              <w:jc w:val="both"/>
              <w:rPr>
                <w:rFonts w:ascii="Arial" w:hAnsi="Arial" w:cs="Arial"/>
                <w:b/>
                <w:sz w:val="20"/>
                <w:szCs w:val="20"/>
              </w:rPr>
            </w:pPr>
            <w:r w:rsidRPr="00BB13D8">
              <w:rPr>
                <w:rFonts w:ascii="Arial" w:hAnsi="Arial" w:cs="Arial"/>
                <w:b/>
                <w:sz w:val="20"/>
                <w:szCs w:val="20"/>
              </w:rPr>
              <w:t>Infrastructure</w:t>
            </w:r>
            <w:r w:rsidR="00AE3AB5" w:rsidRPr="00BB13D8">
              <w:rPr>
                <w:rFonts w:ascii="Arial" w:hAnsi="Arial" w:cs="Arial"/>
                <w:b/>
                <w:sz w:val="20"/>
                <w:szCs w:val="20"/>
              </w:rPr>
              <w:t xml:space="preserve"> </w:t>
            </w:r>
          </w:p>
          <w:p w:rsidR="003E72B3" w:rsidRDefault="003E72B3" w:rsidP="00266A7D">
            <w:pPr>
              <w:contextualSpacing/>
              <w:rPr>
                <w:rFonts w:ascii="Arial" w:hAnsi="Arial" w:cs="Arial"/>
                <w:sz w:val="20"/>
                <w:szCs w:val="20"/>
              </w:rPr>
            </w:pPr>
            <w:r w:rsidRPr="00BB13D8">
              <w:rPr>
                <w:rFonts w:ascii="Arial" w:hAnsi="Arial" w:cs="Arial"/>
                <w:sz w:val="20"/>
                <w:szCs w:val="20"/>
              </w:rPr>
              <w:t xml:space="preserve">An operating office </w:t>
            </w:r>
            <w:r w:rsidR="0055238D" w:rsidRPr="00BB13D8">
              <w:rPr>
                <w:rFonts w:ascii="Arial" w:hAnsi="Arial" w:cs="Arial"/>
                <w:sz w:val="20"/>
                <w:szCs w:val="20"/>
              </w:rPr>
              <w:t xml:space="preserve">which is contactable </w:t>
            </w:r>
            <w:r w:rsidR="00266A7D" w:rsidRPr="00BB13D8">
              <w:rPr>
                <w:rFonts w:ascii="Arial" w:hAnsi="Arial" w:cs="Arial"/>
                <w:sz w:val="20"/>
                <w:szCs w:val="20"/>
              </w:rPr>
              <w:t xml:space="preserve">during office hours  </w:t>
            </w:r>
            <w:r w:rsidR="00BB13D8" w:rsidRPr="00BB13D8">
              <w:rPr>
                <w:rFonts w:ascii="Arial" w:hAnsi="Arial" w:cs="Arial"/>
                <w:sz w:val="20"/>
                <w:szCs w:val="20"/>
              </w:rPr>
              <w:t xml:space="preserve">   </w:t>
            </w:r>
            <w:r w:rsidR="00A5346E">
              <w:rPr>
                <w:rFonts w:ascii="Arial" w:hAnsi="Arial" w:cs="Arial"/>
                <w:sz w:val="20"/>
                <w:szCs w:val="20"/>
              </w:rPr>
              <w:t xml:space="preserve">            </w:t>
            </w:r>
            <w:r w:rsidR="00266A7D" w:rsidRPr="00BB13D8">
              <w:rPr>
                <w:rFonts w:ascii="Arial" w:hAnsi="Arial" w:cs="Arial"/>
                <w:sz w:val="20"/>
                <w:szCs w:val="20"/>
              </w:rPr>
              <w:t xml:space="preserve">= </w:t>
            </w:r>
            <w:r w:rsidR="005637E2">
              <w:rPr>
                <w:rFonts w:ascii="Arial" w:hAnsi="Arial" w:cs="Arial"/>
                <w:sz w:val="20"/>
                <w:szCs w:val="20"/>
              </w:rPr>
              <w:t>5</w:t>
            </w:r>
          </w:p>
          <w:p w:rsidR="005637E2" w:rsidRDefault="005637E2" w:rsidP="005637E2">
            <w:pPr>
              <w:contextualSpacing/>
              <w:rPr>
                <w:rFonts w:ascii="Arial" w:hAnsi="Arial" w:cs="Arial"/>
                <w:sz w:val="20"/>
                <w:szCs w:val="20"/>
              </w:rPr>
            </w:pPr>
            <w:r w:rsidRPr="00BB13D8">
              <w:rPr>
                <w:rFonts w:ascii="Arial" w:hAnsi="Arial" w:cs="Arial"/>
                <w:sz w:val="20"/>
                <w:szCs w:val="20"/>
              </w:rPr>
              <w:t xml:space="preserve">Automated </w:t>
            </w:r>
            <w:proofErr w:type="gramStart"/>
            <w:r w:rsidRPr="00BB13D8">
              <w:rPr>
                <w:rFonts w:ascii="Arial" w:hAnsi="Arial" w:cs="Arial"/>
                <w:sz w:val="20"/>
                <w:szCs w:val="20"/>
              </w:rPr>
              <w:t>response  operational</w:t>
            </w:r>
            <w:proofErr w:type="gramEnd"/>
            <w:r w:rsidRPr="00BB13D8">
              <w:rPr>
                <w:rFonts w:ascii="Arial" w:hAnsi="Arial" w:cs="Arial"/>
                <w:sz w:val="20"/>
                <w:szCs w:val="20"/>
              </w:rPr>
              <w:t xml:space="preserve"> 24 hours                              </w:t>
            </w:r>
            <w:r w:rsidR="00A5346E">
              <w:rPr>
                <w:rFonts w:ascii="Arial" w:hAnsi="Arial" w:cs="Arial"/>
                <w:sz w:val="20"/>
                <w:szCs w:val="20"/>
              </w:rPr>
              <w:t xml:space="preserve">             </w:t>
            </w:r>
            <w:r w:rsidRPr="00BB13D8">
              <w:rPr>
                <w:rFonts w:ascii="Arial" w:hAnsi="Arial" w:cs="Arial"/>
                <w:sz w:val="20"/>
                <w:szCs w:val="20"/>
              </w:rPr>
              <w:t xml:space="preserve">= </w:t>
            </w:r>
            <w:r>
              <w:rPr>
                <w:rFonts w:ascii="Arial" w:hAnsi="Arial" w:cs="Arial"/>
                <w:sz w:val="20"/>
                <w:szCs w:val="20"/>
              </w:rPr>
              <w:t>5</w:t>
            </w:r>
          </w:p>
          <w:p w:rsidR="005637E2" w:rsidRPr="00BB13D8" w:rsidRDefault="005637E2" w:rsidP="00266A7D">
            <w:pPr>
              <w:contextualSpacing/>
              <w:rPr>
                <w:rFonts w:ascii="Arial" w:hAnsi="Arial" w:cs="Arial"/>
                <w:sz w:val="20"/>
                <w:szCs w:val="20"/>
              </w:rPr>
            </w:pPr>
          </w:p>
          <w:p w:rsidR="00EA57C3" w:rsidRDefault="00266A7D" w:rsidP="00266A7D">
            <w:pPr>
              <w:contextualSpacing/>
              <w:rPr>
                <w:rFonts w:ascii="Arial" w:hAnsi="Arial" w:cs="Arial"/>
                <w:sz w:val="20"/>
                <w:szCs w:val="20"/>
              </w:rPr>
            </w:pPr>
            <w:r w:rsidRPr="00BB13D8">
              <w:rPr>
                <w:rFonts w:ascii="Arial" w:hAnsi="Arial" w:cs="Arial"/>
                <w:sz w:val="20"/>
                <w:szCs w:val="20"/>
              </w:rPr>
              <w:t>IT Infrastructure capable of handling high volume applications</w:t>
            </w:r>
          </w:p>
          <w:p w:rsidR="00266A7D" w:rsidRDefault="00EA57C3" w:rsidP="00266A7D">
            <w:pPr>
              <w:contextualSpacing/>
              <w:rPr>
                <w:rFonts w:ascii="Arial" w:hAnsi="Arial" w:cs="Arial"/>
                <w:sz w:val="20"/>
                <w:szCs w:val="20"/>
              </w:rPr>
            </w:pPr>
            <w:proofErr w:type="gramStart"/>
            <w:r>
              <w:rPr>
                <w:rFonts w:ascii="Arial" w:hAnsi="Arial" w:cs="Arial"/>
                <w:sz w:val="20"/>
                <w:szCs w:val="20"/>
              </w:rPr>
              <w:t>( up</w:t>
            </w:r>
            <w:proofErr w:type="gramEnd"/>
            <w:r>
              <w:rPr>
                <w:rFonts w:ascii="Arial" w:hAnsi="Arial" w:cs="Arial"/>
                <w:sz w:val="20"/>
                <w:szCs w:val="20"/>
              </w:rPr>
              <w:t xml:space="preserve"> to 50</w:t>
            </w:r>
            <w:r w:rsidR="00A5346E">
              <w:rPr>
                <w:rFonts w:ascii="Arial" w:hAnsi="Arial" w:cs="Arial"/>
                <w:sz w:val="20"/>
                <w:szCs w:val="20"/>
              </w:rPr>
              <w:t> </w:t>
            </w:r>
            <w:r>
              <w:rPr>
                <w:rFonts w:ascii="Arial" w:hAnsi="Arial" w:cs="Arial"/>
                <w:sz w:val="20"/>
                <w:szCs w:val="20"/>
              </w:rPr>
              <w:t>000</w:t>
            </w:r>
            <w:r w:rsidR="00A5346E">
              <w:rPr>
                <w:rFonts w:ascii="Arial" w:hAnsi="Arial" w:cs="Arial"/>
                <w:sz w:val="20"/>
                <w:szCs w:val="20"/>
              </w:rPr>
              <w:t xml:space="preserve"> </w:t>
            </w:r>
            <w:r w:rsidR="00A5346E" w:rsidRPr="00A5346E">
              <w:rPr>
                <w:rFonts w:ascii="Arial" w:hAnsi="Arial" w:cs="Arial"/>
                <w:sz w:val="20"/>
                <w:szCs w:val="20"/>
              </w:rPr>
              <w:t>messages received per day on each access node</w:t>
            </w:r>
            <w:r>
              <w:rPr>
                <w:rFonts w:ascii="Arial" w:hAnsi="Arial" w:cs="Arial"/>
                <w:sz w:val="20"/>
                <w:szCs w:val="20"/>
              </w:rPr>
              <w:t>)</w:t>
            </w:r>
            <w:r w:rsidR="00A5346E">
              <w:rPr>
                <w:rFonts w:ascii="Arial" w:hAnsi="Arial" w:cs="Arial"/>
                <w:sz w:val="20"/>
                <w:szCs w:val="20"/>
              </w:rPr>
              <w:t xml:space="preserve">       = 20</w:t>
            </w:r>
          </w:p>
          <w:p w:rsidR="005637E2" w:rsidRDefault="005637E2" w:rsidP="00000225">
            <w:pPr>
              <w:pStyle w:val="ListParagraph"/>
              <w:numPr>
                <w:ilvl w:val="0"/>
                <w:numId w:val="33"/>
              </w:numPr>
              <w:contextualSpacing/>
              <w:rPr>
                <w:rFonts w:ascii="Arial" w:hAnsi="Arial" w:cs="Arial"/>
                <w:sz w:val="20"/>
                <w:szCs w:val="20"/>
              </w:rPr>
            </w:pPr>
            <w:r>
              <w:rPr>
                <w:rFonts w:ascii="Arial" w:hAnsi="Arial" w:cs="Arial"/>
                <w:sz w:val="20"/>
                <w:szCs w:val="20"/>
              </w:rPr>
              <w:t>IT infrastructure specifications in terms of:</w:t>
            </w:r>
          </w:p>
          <w:p w:rsidR="00EA57C3" w:rsidRDefault="005637E2" w:rsidP="00A00FAB">
            <w:pPr>
              <w:pStyle w:val="ListParagraph"/>
              <w:numPr>
                <w:ilvl w:val="0"/>
                <w:numId w:val="33"/>
              </w:numPr>
              <w:contextualSpacing/>
              <w:rPr>
                <w:rFonts w:ascii="Arial" w:hAnsi="Arial" w:cs="Arial"/>
                <w:sz w:val="20"/>
                <w:szCs w:val="20"/>
              </w:rPr>
            </w:pPr>
            <w:r w:rsidRPr="00EA57C3">
              <w:rPr>
                <w:rFonts w:ascii="Arial" w:hAnsi="Arial" w:cs="Arial"/>
                <w:sz w:val="20"/>
                <w:szCs w:val="20"/>
              </w:rPr>
              <w:t>Computer Hardware</w:t>
            </w:r>
            <w:r w:rsidR="00EA57C3">
              <w:rPr>
                <w:rFonts w:ascii="Arial" w:hAnsi="Arial" w:cs="Arial"/>
                <w:sz w:val="20"/>
                <w:szCs w:val="20"/>
              </w:rPr>
              <w:t>-</w:t>
            </w:r>
            <w:r w:rsidR="00EA57C3" w:rsidRPr="00EA57C3">
              <w:rPr>
                <w:rFonts w:ascii="Arial" w:hAnsi="Arial" w:cs="Arial"/>
                <w:sz w:val="20"/>
                <w:szCs w:val="20"/>
              </w:rPr>
              <w:t xml:space="preserve">minimum </w:t>
            </w:r>
            <w:r w:rsidR="00EA57C3" w:rsidRPr="00EA57C3">
              <w:rPr>
                <w:rFonts w:ascii="Arial" w:hAnsi="Arial" w:cs="Arial"/>
                <w:sz w:val="20"/>
                <w:szCs w:val="20"/>
                <w:lang w:val="en-ZA"/>
              </w:rPr>
              <w:t>CPU or vCPU: 4 cores/ RAM: 8GB</w:t>
            </w:r>
            <w:r w:rsidR="00EA57C3" w:rsidRPr="00EA57C3">
              <w:rPr>
                <w:rFonts w:ascii="Arial" w:hAnsi="Arial" w:cs="Arial"/>
                <w:sz w:val="20"/>
                <w:szCs w:val="20"/>
              </w:rPr>
              <w:t xml:space="preserve"> </w:t>
            </w:r>
          </w:p>
          <w:p w:rsidR="005637E2" w:rsidRPr="00EA57C3" w:rsidRDefault="005637E2" w:rsidP="00EA57C3">
            <w:pPr>
              <w:pStyle w:val="ListParagraph"/>
              <w:contextualSpacing/>
              <w:rPr>
                <w:rFonts w:ascii="Arial" w:hAnsi="Arial" w:cs="Arial"/>
                <w:sz w:val="20"/>
                <w:szCs w:val="20"/>
              </w:rPr>
            </w:pPr>
            <w:r w:rsidRPr="00EA57C3">
              <w:rPr>
                <w:rFonts w:ascii="Arial" w:hAnsi="Arial" w:cs="Arial"/>
                <w:sz w:val="20"/>
                <w:szCs w:val="20"/>
              </w:rPr>
              <w:t>(4</w:t>
            </w:r>
            <w:r w:rsidR="00703E4F" w:rsidRPr="00EA57C3">
              <w:rPr>
                <w:rFonts w:ascii="Arial" w:hAnsi="Arial" w:cs="Arial"/>
                <w:sz w:val="20"/>
                <w:szCs w:val="20"/>
              </w:rPr>
              <w:t xml:space="preserve"> points</w:t>
            </w:r>
            <w:r w:rsidRPr="00EA57C3">
              <w:rPr>
                <w:rFonts w:ascii="Arial" w:hAnsi="Arial" w:cs="Arial"/>
                <w:sz w:val="20"/>
                <w:szCs w:val="20"/>
              </w:rPr>
              <w:t>)</w:t>
            </w:r>
          </w:p>
          <w:p w:rsidR="005637E2" w:rsidRPr="00EA57C3" w:rsidRDefault="005637E2" w:rsidP="00F36F34">
            <w:pPr>
              <w:pStyle w:val="ListParagraph"/>
              <w:numPr>
                <w:ilvl w:val="0"/>
                <w:numId w:val="33"/>
              </w:numPr>
              <w:contextualSpacing/>
              <w:rPr>
                <w:rFonts w:ascii="Arial" w:hAnsi="Arial" w:cs="Arial"/>
                <w:sz w:val="20"/>
                <w:szCs w:val="20"/>
              </w:rPr>
            </w:pPr>
            <w:r w:rsidRPr="00EA57C3">
              <w:rPr>
                <w:rFonts w:ascii="Arial" w:hAnsi="Arial" w:cs="Arial"/>
                <w:sz w:val="20"/>
                <w:szCs w:val="20"/>
              </w:rPr>
              <w:t>Computer S</w:t>
            </w:r>
            <w:r w:rsidR="00703E4F" w:rsidRPr="00EA57C3">
              <w:rPr>
                <w:rFonts w:ascii="Arial" w:hAnsi="Arial" w:cs="Arial"/>
                <w:sz w:val="20"/>
                <w:szCs w:val="20"/>
              </w:rPr>
              <w:t>oftware-</w:t>
            </w:r>
            <w:r w:rsidR="00EA57C3" w:rsidRPr="00EA57C3">
              <w:rPr>
                <w:rFonts w:ascii="Arial" w:hAnsi="Arial" w:cs="Arial"/>
                <w:sz w:val="20"/>
                <w:szCs w:val="20"/>
              </w:rPr>
              <w:t xml:space="preserve">minimum </w:t>
            </w:r>
            <w:r w:rsidR="00EA57C3" w:rsidRPr="00EA57C3">
              <w:rPr>
                <w:rFonts w:ascii="Arial" w:hAnsi="Arial" w:cs="Arial"/>
                <w:sz w:val="20"/>
                <w:szCs w:val="20"/>
                <w:lang w:val="en-ZA"/>
              </w:rPr>
              <w:t xml:space="preserve">Server OS </w:t>
            </w:r>
            <w:r w:rsidR="00EA57C3">
              <w:rPr>
                <w:rFonts w:ascii="Arial" w:hAnsi="Arial" w:cs="Arial"/>
                <w:sz w:val="20"/>
                <w:szCs w:val="20"/>
                <w:lang w:val="en-ZA"/>
              </w:rPr>
              <w:t>/</w:t>
            </w:r>
            <w:r w:rsidR="00EA57C3" w:rsidRPr="00EA57C3">
              <w:rPr>
                <w:rFonts w:ascii="Arial" w:hAnsi="Arial" w:cs="Arial"/>
                <w:sz w:val="20"/>
                <w:szCs w:val="20"/>
                <w:lang w:val="en-ZA"/>
              </w:rPr>
              <w:t xml:space="preserve">Mail Server </w:t>
            </w:r>
            <w:proofErr w:type="gramStart"/>
            <w:r w:rsidR="00EA57C3" w:rsidRPr="00EA57C3">
              <w:rPr>
                <w:rFonts w:ascii="Arial" w:hAnsi="Arial" w:cs="Arial"/>
                <w:sz w:val="20"/>
                <w:szCs w:val="20"/>
                <w:lang w:val="en-ZA"/>
              </w:rPr>
              <w:t>Role</w:t>
            </w:r>
            <w:r w:rsidR="00703E4F" w:rsidRPr="00EA57C3">
              <w:rPr>
                <w:rFonts w:ascii="Arial" w:hAnsi="Arial" w:cs="Arial"/>
                <w:sz w:val="20"/>
                <w:szCs w:val="20"/>
              </w:rPr>
              <w:t>(</w:t>
            </w:r>
            <w:proofErr w:type="gramEnd"/>
            <w:r w:rsidRPr="00EA57C3">
              <w:rPr>
                <w:rFonts w:ascii="Arial" w:hAnsi="Arial" w:cs="Arial"/>
                <w:sz w:val="20"/>
                <w:szCs w:val="20"/>
              </w:rPr>
              <w:t>4</w:t>
            </w:r>
            <w:r w:rsidR="00703E4F" w:rsidRPr="00EA57C3">
              <w:rPr>
                <w:rFonts w:ascii="Arial" w:hAnsi="Arial" w:cs="Arial"/>
                <w:sz w:val="20"/>
                <w:szCs w:val="20"/>
              </w:rPr>
              <w:t xml:space="preserve"> points</w:t>
            </w:r>
            <w:r w:rsidRPr="00EA57C3">
              <w:rPr>
                <w:rFonts w:ascii="Arial" w:hAnsi="Arial" w:cs="Arial"/>
                <w:sz w:val="20"/>
                <w:szCs w:val="20"/>
              </w:rPr>
              <w:t xml:space="preserve">) </w:t>
            </w:r>
          </w:p>
          <w:p w:rsidR="005637E2" w:rsidRDefault="005637E2" w:rsidP="00000225">
            <w:pPr>
              <w:pStyle w:val="ListParagraph"/>
              <w:numPr>
                <w:ilvl w:val="0"/>
                <w:numId w:val="33"/>
              </w:numPr>
              <w:contextualSpacing/>
              <w:rPr>
                <w:rFonts w:ascii="Arial" w:hAnsi="Arial" w:cs="Arial"/>
                <w:sz w:val="20"/>
                <w:szCs w:val="20"/>
              </w:rPr>
            </w:pPr>
            <w:r>
              <w:rPr>
                <w:rFonts w:ascii="Arial" w:hAnsi="Arial" w:cs="Arial"/>
                <w:sz w:val="20"/>
                <w:szCs w:val="20"/>
              </w:rPr>
              <w:t>Internet connectivity</w:t>
            </w:r>
            <w:r w:rsidR="00703E4F">
              <w:rPr>
                <w:rFonts w:ascii="Arial" w:hAnsi="Arial" w:cs="Arial"/>
                <w:sz w:val="20"/>
                <w:szCs w:val="20"/>
              </w:rPr>
              <w:t>-</w:t>
            </w:r>
            <w:r w:rsidR="00EA57C3">
              <w:rPr>
                <w:rFonts w:ascii="Arial" w:hAnsi="Arial" w:cs="Arial"/>
                <w:sz w:val="20"/>
                <w:szCs w:val="20"/>
              </w:rPr>
              <w:t>minimum</w:t>
            </w:r>
            <w:r w:rsidR="00B775CC">
              <w:rPr>
                <w:rFonts w:ascii="Arial" w:hAnsi="Arial" w:cs="Arial"/>
                <w:sz w:val="20"/>
                <w:szCs w:val="20"/>
              </w:rPr>
              <w:t xml:space="preserve"> at 2mbps </w:t>
            </w:r>
            <w:r>
              <w:rPr>
                <w:rFonts w:ascii="Arial" w:hAnsi="Arial" w:cs="Arial"/>
                <w:sz w:val="20"/>
                <w:szCs w:val="20"/>
              </w:rPr>
              <w:t xml:space="preserve">speed </w:t>
            </w:r>
            <w:r w:rsidR="00703E4F">
              <w:rPr>
                <w:rFonts w:ascii="Arial" w:hAnsi="Arial" w:cs="Arial"/>
                <w:sz w:val="20"/>
                <w:szCs w:val="20"/>
              </w:rPr>
              <w:t>(</w:t>
            </w:r>
            <w:r>
              <w:rPr>
                <w:rFonts w:ascii="Arial" w:hAnsi="Arial" w:cs="Arial"/>
                <w:sz w:val="20"/>
                <w:szCs w:val="20"/>
              </w:rPr>
              <w:t>4</w:t>
            </w:r>
            <w:r w:rsidR="00703E4F">
              <w:rPr>
                <w:rFonts w:ascii="Arial" w:hAnsi="Arial" w:cs="Arial"/>
                <w:sz w:val="20"/>
                <w:szCs w:val="20"/>
              </w:rPr>
              <w:t xml:space="preserve"> points</w:t>
            </w:r>
            <w:r>
              <w:rPr>
                <w:rFonts w:ascii="Arial" w:hAnsi="Arial" w:cs="Arial"/>
                <w:sz w:val="20"/>
                <w:szCs w:val="20"/>
              </w:rPr>
              <w:t xml:space="preserve">) </w:t>
            </w:r>
          </w:p>
          <w:p w:rsidR="00000225" w:rsidRDefault="005637E2" w:rsidP="00000225">
            <w:pPr>
              <w:pStyle w:val="ListParagraph"/>
              <w:numPr>
                <w:ilvl w:val="0"/>
                <w:numId w:val="33"/>
              </w:numPr>
              <w:contextualSpacing/>
              <w:rPr>
                <w:rFonts w:ascii="Arial" w:hAnsi="Arial" w:cs="Arial"/>
                <w:sz w:val="20"/>
                <w:szCs w:val="20"/>
              </w:rPr>
            </w:pPr>
            <w:r>
              <w:rPr>
                <w:rFonts w:ascii="Arial" w:hAnsi="Arial" w:cs="Arial"/>
                <w:sz w:val="20"/>
                <w:szCs w:val="20"/>
              </w:rPr>
              <w:t>Mail box size</w:t>
            </w:r>
            <w:r w:rsidR="00435A64">
              <w:rPr>
                <w:rFonts w:ascii="Arial" w:hAnsi="Arial" w:cs="Arial"/>
                <w:sz w:val="20"/>
                <w:szCs w:val="20"/>
              </w:rPr>
              <w:t>-</w:t>
            </w:r>
            <w:r>
              <w:rPr>
                <w:rFonts w:ascii="Arial" w:hAnsi="Arial" w:cs="Arial"/>
                <w:sz w:val="20"/>
                <w:szCs w:val="20"/>
              </w:rPr>
              <w:t>database</w:t>
            </w:r>
            <w:r w:rsidR="00A5346E">
              <w:rPr>
                <w:rFonts w:ascii="Arial" w:hAnsi="Arial" w:cs="Arial"/>
                <w:sz w:val="20"/>
                <w:szCs w:val="20"/>
              </w:rPr>
              <w:t xml:space="preserve">-minimum </w:t>
            </w:r>
            <w:r w:rsidR="00A5346E" w:rsidRPr="00A5346E">
              <w:rPr>
                <w:rFonts w:ascii="Arial" w:hAnsi="Arial" w:cs="Arial"/>
                <w:sz w:val="20"/>
                <w:szCs w:val="20"/>
              </w:rPr>
              <w:t>100GB</w:t>
            </w:r>
            <w:r w:rsidR="00A5346E">
              <w:rPr>
                <w:rFonts w:ascii="Arial" w:hAnsi="Arial" w:cs="Arial"/>
                <w:sz w:val="20"/>
                <w:szCs w:val="20"/>
              </w:rPr>
              <w:t xml:space="preserve"> </w:t>
            </w:r>
            <w:r w:rsidR="00435A64">
              <w:rPr>
                <w:rFonts w:ascii="Arial" w:hAnsi="Arial" w:cs="Arial"/>
                <w:sz w:val="20"/>
                <w:szCs w:val="20"/>
              </w:rPr>
              <w:t>(4</w:t>
            </w:r>
            <w:r w:rsidR="00703E4F">
              <w:rPr>
                <w:rFonts w:ascii="Arial" w:hAnsi="Arial" w:cs="Arial"/>
                <w:sz w:val="20"/>
                <w:szCs w:val="20"/>
              </w:rPr>
              <w:t xml:space="preserve"> points</w:t>
            </w:r>
            <w:r w:rsidR="00435A64">
              <w:rPr>
                <w:rFonts w:ascii="Arial" w:hAnsi="Arial" w:cs="Arial"/>
                <w:sz w:val="20"/>
                <w:szCs w:val="20"/>
              </w:rPr>
              <w:t>)</w:t>
            </w:r>
            <w:r w:rsidR="005A24A8">
              <w:rPr>
                <w:rFonts w:ascii="Arial" w:hAnsi="Arial" w:cs="Arial"/>
                <w:sz w:val="20"/>
                <w:szCs w:val="20"/>
              </w:rPr>
              <w:t>.</w:t>
            </w:r>
          </w:p>
          <w:p w:rsidR="005A24A8" w:rsidRDefault="00435A64" w:rsidP="00435A64">
            <w:pPr>
              <w:pStyle w:val="ListParagraph"/>
              <w:numPr>
                <w:ilvl w:val="0"/>
                <w:numId w:val="33"/>
              </w:numPr>
              <w:contextualSpacing/>
              <w:rPr>
                <w:rFonts w:ascii="Arial" w:hAnsi="Arial" w:cs="Arial"/>
                <w:sz w:val="20"/>
                <w:szCs w:val="20"/>
              </w:rPr>
            </w:pPr>
            <w:r>
              <w:rPr>
                <w:rFonts w:ascii="Arial" w:hAnsi="Arial" w:cs="Arial"/>
                <w:sz w:val="20"/>
                <w:szCs w:val="20"/>
              </w:rPr>
              <w:t>IT Specialist with 3-4 years’ experience (4 points)</w:t>
            </w:r>
          </w:p>
          <w:p w:rsidR="00A5346E" w:rsidRDefault="00A5346E" w:rsidP="00A5346E">
            <w:pPr>
              <w:contextualSpacing/>
              <w:rPr>
                <w:rFonts w:ascii="Arial" w:hAnsi="Arial" w:cs="Arial"/>
                <w:sz w:val="20"/>
                <w:szCs w:val="20"/>
              </w:rPr>
            </w:pPr>
            <w:r>
              <w:rPr>
                <w:rFonts w:ascii="Arial" w:hAnsi="Arial" w:cs="Arial"/>
                <w:sz w:val="20"/>
                <w:szCs w:val="20"/>
              </w:rPr>
              <w:t>Attach CV of IT Specialist and IT Infrastructure certificate</w:t>
            </w:r>
          </w:p>
          <w:p w:rsidR="00A5346E" w:rsidRPr="00A5346E" w:rsidRDefault="00A5346E" w:rsidP="00A5346E">
            <w:pPr>
              <w:contextualSpacing/>
              <w:rPr>
                <w:rFonts w:ascii="Arial" w:hAnsi="Arial" w:cs="Arial"/>
                <w:sz w:val="20"/>
                <w:szCs w:val="20"/>
              </w:rPr>
            </w:pPr>
          </w:p>
        </w:tc>
        <w:tc>
          <w:tcPr>
            <w:tcW w:w="1134" w:type="dxa"/>
          </w:tcPr>
          <w:p w:rsidR="002177C7" w:rsidRPr="009755A9" w:rsidRDefault="0099319B" w:rsidP="0099319B">
            <w:pPr>
              <w:spacing w:line="360" w:lineRule="auto"/>
              <w:ind w:left="-216"/>
              <w:jc w:val="center"/>
              <w:rPr>
                <w:rFonts w:ascii="Arial" w:hAnsi="Arial" w:cs="Arial"/>
                <w:sz w:val="20"/>
                <w:szCs w:val="20"/>
              </w:rPr>
            </w:pPr>
            <w:r>
              <w:rPr>
                <w:rFonts w:ascii="Arial" w:hAnsi="Arial" w:cs="Arial"/>
                <w:sz w:val="20"/>
                <w:szCs w:val="20"/>
              </w:rPr>
              <w:t>30</w:t>
            </w:r>
          </w:p>
        </w:tc>
      </w:tr>
      <w:tr w:rsidR="00547B05" w:rsidRPr="009755A9" w:rsidTr="00EA57C3">
        <w:tc>
          <w:tcPr>
            <w:tcW w:w="643" w:type="dxa"/>
          </w:tcPr>
          <w:p w:rsidR="00547B05" w:rsidRPr="009755A9" w:rsidRDefault="00547B05" w:rsidP="002416F4">
            <w:pPr>
              <w:pStyle w:val="ListParagraph"/>
              <w:spacing w:line="360" w:lineRule="auto"/>
              <w:ind w:left="0"/>
              <w:contextualSpacing/>
              <w:jc w:val="center"/>
              <w:rPr>
                <w:rFonts w:ascii="Arial" w:hAnsi="Arial" w:cs="Arial"/>
              </w:rPr>
            </w:pPr>
            <w:r w:rsidRPr="009755A9">
              <w:rPr>
                <w:rFonts w:ascii="Arial" w:hAnsi="Arial" w:cs="Arial"/>
              </w:rPr>
              <w:lastRenderedPageBreak/>
              <w:t>5</w:t>
            </w:r>
          </w:p>
        </w:tc>
        <w:tc>
          <w:tcPr>
            <w:tcW w:w="7149" w:type="dxa"/>
          </w:tcPr>
          <w:p w:rsidR="00547B05" w:rsidRPr="00A4333B" w:rsidRDefault="00547B05" w:rsidP="004B4739">
            <w:pPr>
              <w:spacing w:line="360" w:lineRule="auto"/>
              <w:contextualSpacing/>
              <w:jc w:val="both"/>
              <w:rPr>
                <w:rFonts w:ascii="Arial" w:hAnsi="Arial" w:cs="Arial"/>
                <w:b/>
                <w:bCs/>
                <w:sz w:val="20"/>
                <w:szCs w:val="20"/>
              </w:rPr>
            </w:pPr>
            <w:r w:rsidRPr="00A4333B">
              <w:rPr>
                <w:rFonts w:ascii="Arial" w:hAnsi="Arial" w:cs="Arial"/>
                <w:b/>
                <w:bCs/>
                <w:sz w:val="20"/>
                <w:szCs w:val="20"/>
              </w:rPr>
              <w:t>Methodology</w:t>
            </w:r>
          </w:p>
          <w:p w:rsidR="00547B05" w:rsidRDefault="00547B05" w:rsidP="004B4739">
            <w:pPr>
              <w:pStyle w:val="ListParagraph"/>
              <w:spacing w:line="360" w:lineRule="auto"/>
              <w:ind w:left="0"/>
              <w:contextualSpacing/>
              <w:jc w:val="both"/>
              <w:rPr>
                <w:rFonts w:ascii="Arial" w:hAnsi="Arial" w:cs="Arial"/>
                <w:bCs/>
                <w:sz w:val="20"/>
                <w:szCs w:val="20"/>
                <w:lang w:val="en-US"/>
              </w:rPr>
            </w:pPr>
            <w:r w:rsidRPr="004514FF">
              <w:rPr>
                <w:rFonts w:ascii="Arial" w:hAnsi="Arial" w:cs="Arial"/>
                <w:b/>
                <w:bCs/>
                <w:sz w:val="20"/>
                <w:szCs w:val="20"/>
                <w:lang w:val="en-US"/>
              </w:rPr>
              <w:t>Detailed project plan</w:t>
            </w:r>
            <w:r w:rsidR="00A5346E">
              <w:rPr>
                <w:rFonts w:ascii="Arial" w:hAnsi="Arial" w:cs="Arial"/>
                <w:bCs/>
                <w:sz w:val="20"/>
                <w:szCs w:val="20"/>
                <w:lang w:val="en-US"/>
              </w:rPr>
              <w:t>……………………………………</w:t>
            </w:r>
            <w:r w:rsidRPr="00000225">
              <w:rPr>
                <w:rFonts w:ascii="Arial" w:hAnsi="Arial" w:cs="Arial"/>
                <w:bCs/>
                <w:sz w:val="20"/>
                <w:szCs w:val="20"/>
                <w:lang w:val="en-US"/>
              </w:rPr>
              <w:t>………= 20</w:t>
            </w:r>
          </w:p>
          <w:p w:rsidR="00547B05" w:rsidRPr="004514FF" w:rsidRDefault="00547B05" w:rsidP="004514FF">
            <w:pPr>
              <w:pStyle w:val="ListParagraph"/>
              <w:spacing w:line="360" w:lineRule="auto"/>
              <w:ind w:left="0"/>
              <w:contextualSpacing/>
              <w:rPr>
                <w:rFonts w:ascii="Arial" w:hAnsi="Arial" w:cs="Arial"/>
                <w:bCs/>
                <w:sz w:val="20"/>
                <w:szCs w:val="20"/>
                <w:lang w:val="en-US"/>
              </w:rPr>
            </w:pPr>
            <w:r w:rsidRPr="004514FF">
              <w:rPr>
                <w:rFonts w:ascii="Arial" w:hAnsi="Arial" w:cs="Arial"/>
                <w:bCs/>
                <w:sz w:val="20"/>
                <w:szCs w:val="20"/>
                <w:lang w:val="en-AU"/>
              </w:rPr>
              <w:t xml:space="preserve">The contents of a proposal give a clear first hand impression about the capability of the bidder, the bidder is expected to submit an organized well-written proposal (approach paper on methodology in achieving the project goal) using proper separators for each of the chapters and annexures (if there is any). </w:t>
            </w:r>
          </w:p>
          <w:p w:rsidR="00547B05" w:rsidRPr="004514FF" w:rsidRDefault="00547B05" w:rsidP="004514FF">
            <w:pPr>
              <w:pStyle w:val="ListParagraph"/>
              <w:spacing w:line="360" w:lineRule="auto"/>
              <w:ind w:left="0"/>
              <w:contextualSpacing/>
              <w:rPr>
                <w:rFonts w:ascii="Arial" w:hAnsi="Arial" w:cs="Arial"/>
                <w:bCs/>
                <w:sz w:val="20"/>
                <w:szCs w:val="20"/>
                <w:lang w:val="en-AU"/>
              </w:rPr>
            </w:pPr>
            <w:r w:rsidRPr="004514FF">
              <w:rPr>
                <w:rFonts w:ascii="Arial" w:hAnsi="Arial" w:cs="Arial"/>
                <w:bCs/>
                <w:sz w:val="20"/>
                <w:szCs w:val="20"/>
                <w:lang w:val="en-AU"/>
              </w:rPr>
              <w:t>The approach paper must contain at least the following:</w:t>
            </w:r>
          </w:p>
          <w:p w:rsidR="00547B05" w:rsidRPr="004514FF" w:rsidRDefault="00547B05" w:rsidP="004514FF">
            <w:pPr>
              <w:pStyle w:val="ListParagraph"/>
              <w:spacing w:line="360" w:lineRule="auto"/>
              <w:ind w:left="0"/>
              <w:contextualSpacing/>
              <w:rPr>
                <w:rFonts w:ascii="Arial" w:hAnsi="Arial" w:cs="Arial"/>
                <w:bCs/>
                <w:sz w:val="20"/>
                <w:szCs w:val="20"/>
                <w:lang w:val="en-AU"/>
              </w:rPr>
            </w:pPr>
            <w:r w:rsidRPr="004514FF">
              <w:rPr>
                <w:rFonts w:ascii="Arial" w:hAnsi="Arial" w:cs="Arial"/>
                <w:b/>
                <w:bCs/>
                <w:sz w:val="20"/>
                <w:szCs w:val="20"/>
                <w:lang w:val="en-AU"/>
              </w:rPr>
              <w:t>Table of Contents:</w:t>
            </w:r>
          </w:p>
          <w:p w:rsidR="00547B05" w:rsidRPr="004514FF" w:rsidRDefault="00547B05" w:rsidP="004514FF">
            <w:pPr>
              <w:pStyle w:val="ListParagraph"/>
              <w:spacing w:line="360" w:lineRule="auto"/>
              <w:ind w:left="0"/>
              <w:contextualSpacing/>
              <w:rPr>
                <w:rFonts w:ascii="Arial" w:hAnsi="Arial" w:cs="Arial"/>
                <w:bCs/>
                <w:sz w:val="20"/>
                <w:szCs w:val="20"/>
                <w:lang w:val="en-AU"/>
              </w:rPr>
            </w:pPr>
            <w:r w:rsidRPr="004514FF">
              <w:rPr>
                <w:rFonts w:ascii="Arial" w:hAnsi="Arial" w:cs="Arial"/>
                <w:bCs/>
                <w:sz w:val="20"/>
                <w:szCs w:val="20"/>
                <w:lang w:val="en-AU"/>
              </w:rPr>
              <w:t>Listing of contents of the approach paper with page numbers and/ references to annexures (if any);</w:t>
            </w:r>
          </w:p>
          <w:p w:rsidR="00547B05" w:rsidRPr="004514FF" w:rsidRDefault="00547B05" w:rsidP="004514FF">
            <w:pPr>
              <w:pStyle w:val="ListParagraph"/>
              <w:spacing w:line="360" w:lineRule="auto"/>
              <w:ind w:left="0"/>
              <w:contextualSpacing/>
              <w:rPr>
                <w:rFonts w:ascii="Arial" w:hAnsi="Arial" w:cs="Arial"/>
                <w:bCs/>
                <w:sz w:val="20"/>
                <w:szCs w:val="20"/>
                <w:lang w:val="en-AU"/>
              </w:rPr>
            </w:pPr>
            <w:r w:rsidRPr="004514FF">
              <w:rPr>
                <w:rFonts w:ascii="Arial" w:hAnsi="Arial" w:cs="Arial"/>
                <w:b/>
                <w:bCs/>
                <w:sz w:val="20"/>
                <w:szCs w:val="20"/>
                <w:lang w:val="en-AU"/>
              </w:rPr>
              <w:t>Executive Summary:</w:t>
            </w:r>
          </w:p>
          <w:p w:rsidR="00547B05" w:rsidRPr="004514FF" w:rsidRDefault="00547B05" w:rsidP="004514FF">
            <w:pPr>
              <w:pStyle w:val="ListParagraph"/>
              <w:spacing w:line="360" w:lineRule="auto"/>
              <w:ind w:left="0"/>
              <w:contextualSpacing/>
              <w:rPr>
                <w:rFonts w:ascii="Arial" w:hAnsi="Arial" w:cs="Arial"/>
                <w:bCs/>
                <w:sz w:val="20"/>
                <w:szCs w:val="20"/>
                <w:lang w:val="en-AU"/>
              </w:rPr>
            </w:pPr>
            <w:r w:rsidRPr="004514FF">
              <w:rPr>
                <w:rFonts w:ascii="Arial" w:hAnsi="Arial" w:cs="Arial"/>
                <w:bCs/>
                <w:sz w:val="20"/>
                <w:szCs w:val="20"/>
                <w:lang w:val="en-AU"/>
              </w:rPr>
              <w:t>A brief summary of the whole contents of the approach paper.</w:t>
            </w:r>
          </w:p>
          <w:p w:rsidR="00547B05" w:rsidRPr="004514FF" w:rsidRDefault="00547B05" w:rsidP="004514FF">
            <w:pPr>
              <w:pStyle w:val="ListParagraph"/>
              <w:spacing w:line="360" w:lineRule="auto"/>
              <w:ind w:left="0"/>
              <w:contextualSpacing/>
              <w:rPr>
                <w:rFonts w:ascii="Arial" w:hAnsi="Arial" w:cs="Arial"/>
                <w:bCs/>
                <w:sz w:val="20"/>
                <w:szCs w:val="20"/>
                <w:lang w:val="en-AU"/>
              </w:rPr>
            </w:pPr>
            <w:r w:rsidRPr="004514FF">
              <w:rPr>
                <w:rFonts w:ascii="Arial" w:hAnsi="Arial" w:cs="Arial"/>
                <w:b/>
                <w:bCs/>
                <w:sz w:val="20"/>
                <w:szCs w:val="20"/>
                <w:lang w:val="en-AU"/>
              </w:rPr>
              <w:t>Approach:</w:t>
            </w:r>
          </w:p>
          <w:p w:rsidR="00547B05" w:rsidRPr="004514FF" w:rsidRDefault="00547B05" w:rsidP="004514FF">
            <w:pPr>
              <w:pStyle w:val="ListParagraph"/>
              <w:spacing w:line="360" w:lineRule="auto"/>
              <w:ind w:left="0"/>
              <w:contextualSpacing/>
              <w:rPr>
                <w:rFonts w:ascii="Arial" w:hAnsi="Arial" w:cs="Arial"/>
                <w:bCs/>
                <w:sz w:val="20"/>
                <w:szCs w:val="20"/>
                <w:lang w:val="en-AU"/>
              </w:rPr>
            </w:pPr>
            <w:r w:rsidRPr="004514FF">
              <w:rPr>
                <w:rFonts w:ascii="Arial" w:hAnsi="Arial" w:cs="Arial"/>
                <w:bCs/>
                <w:sz w:val="20"/>
                <w:szCs w:val="20"/>
                <w:lang w:val="en-AU"/>
              </w:rPr>
              <w:t>Detailed approach the bidder feels best to deliver the intended services for the Project with identification of tasks, for each of the activities.</w:t>
            </w:r>
          </w:p>
          <w:p w:rsidR="00547B05" w:rsidRDefault="00547B05" w:rsidP="0099319B">
            <w:pPr>
              <w:pStyle w:val="ListParagraph"/>
              <w:spacing w:line="360" w:lineRule="auto"/>
              <w:ind w:left="0"/>
              <w:contextualSpacing/>
              <w:jc w:val="both"/>
              <w:rPr>
                <w:rFonts w:ascii="Arial" w:hAnsi="Arial" w:cs="Arial"/>
                <w:bCs/>
                <w:sz w:val="20"/>
                <w:szCs w:val="20"/>
                <w:lang w:val="en-US"/>
              </w:rPr>
            </w:pPr>
            <w:r w:rsidRPr="004514FF">
              <w:rPr>
                <w:rFonts w:ascii="Arial" w:hAnsi="Arial" w:cs="Arial"/>
                <w:bCs/>
                <w:sz w:val="20"/>
                <w:szCs w:val="20"/>
                <w:lang w:val="en-AU"/>
              </w:rPr>
              <w:t>The scoring of the approach paper will be as detailed hereunder:</w:t>
            </w:r>
          </w:p>
          <w:p w:rsidR="00547B05" w:rsidRPr="006D1A69" w:rsidRDefault="00547B05" w:rsidP="00547B05">
            <w:pPr>
              <w:pStyle w:val="ListParagraph"/>
              <w:numPr>
                <w:ilvl w:val="0"/>
                <w:numId w:val="8"/>
              </w:numPr>
              <w:spacing w:line="360" w:lineRule="auto"/>
              <w:contextualSpacing/>
              <w:jc w:val="both"/>
              <w:rPr>
                <w:rFonts w:ascii="Arial" w:hAnsi="Arial" w:cs="Arial"/>
                <w:bCs/>
                <w:sz w:val="20"/>
                <w:szCs w:val="20"/>
                <w:lang w:val="en-US"/>
              </w:rPr>
            </w:pPr>
            <w:r w:rsidRPr="006D1A69">
              <w:rPr>
                <w:rFonts w:ascii="Arial" w:eastAsia="Calibri" w:hAnsi="Arial" w:cs="Arial"/>
                <w:sz w:val="20"/>
                <w:szCs w:val="20"/>
                <w:lang w:val="en-AU" w:eastAsia="en-AU"/>
              </w:rPr>
              <w:t>Methodology to be adopted on rendering response handling services;</w:t>
            </w:r>
            <w:r w:rsidR="001718DD" w:rsidRPr="006D1A69">
              <w:rPr>
                <w:rFonts w:ascii="Arial" w:eastAsia="Calibri" w:hAnsi="Arial" w:cs="Arial"/>
                <w:sz w:val="20"/>
                <w:szCs w:val="20"/>
                <w:lang w:val="en-AU" w:eastAsia="en-AU"/>
              </w:rPr>
              <w:t>(10 points)</w:t>
            </w:r>
          </w:p>
          <w:p w:rsidR="00547B05" w:rsidRPr="00547B05" w:rsidRDefault="00547B05" w:rsidP="00547B05">
            <w:pPr>
              <w:pStyle w:val="ListParagraph"/>
              <w:numPr>
                <w:ilvl w:val="0"/>
                <w:numId w:val="8"/>
              </w:numPr>
              <w:spacing w:line="360" w:lineRule="auto"/>
              <w:contextualSpacing/>
              <w:jc w:val="both"/>
              <w:rPr>
                <w:rFonts w:ascii="Arial" w:hAnsi="Arial" w:cs="Arial"/>
                <w:bCs/>
                <w:sz w:val="20"/>
                <w:szCs w:val="20"/>
                <w:lang w:val="en-US"/>
              </w:rPr>
            </w:pPr>
            <w:r w:rsidRPr="007B5676">
              <w:rPr>
                <w:rFonts w:ascii="Arial" w:eastAsia="Calibri" w:hAnsi="Arial" w:cs="Arial"/>
                <w:sz w:val="20"/>
                <w:szCs w:val="20"/>
                <w:lang w:val="en-AU" w:eastAsia="en-AU"/>
              </w:rPr>
              <w:t>Project implementation schedule</w:t>
            </w:r>
            <w:r>
              <w:rPr>
                <w:rFonts w:ascii="Arial" w:eastAsia="Calibri" w:hAnsi="Arial" w:cs="Arial"/>
                <w:sz w:val="20"/>
                <w:szCs w:val="20"/>
                <w:lang w:val="en-AU" w:eastAsia="en-AU"/>
              </w:rPr>
              <w:t>, risks and risk m</w:t>
            </w:r>
            <w:r w:rsidRPr="007B5676">
              <w:rPr>
                <w:rFonts w:ascii="Arial" w:eastAsia="Calibri" w:hAnsi="Arial" w:cs="Arial"/>
                <w:sz w:val="20"/>
                <w:szCs w:val="20"/>
                <w:lang w:val="en-AU" w:eastAsia="en-AU"/>
              </w:rPr>
              <w:t>anagement proposal</w:t>
            </w:r>
            <w:r>
              <w:rPr>
                <w:rFonts w:ascii="Arial" w:eastAsia="Calibri" w:hAnsi="Arial" w:cs="Arial"/>
                <w:sz w:val="20"/>
                <w:szCs w:val="20"/>
                <w:lang w:val="en-AU" w:eastAsia="en-AU"/>
              </w:rPr>
              <w:t>;</w:t>
            </w:r>
            <w:r w:rsidR="001718DD">
              <w:rPr>
                <w:rFonts w:ascii="Arial" w:eastAsia="Calibri" w:hAnsi="Arial" w:cs="Arial"/>
                <w:sz w:val="20"/>
                <w:szCs w:val="20"/>
                <w:lang w:val="en-AU" w:eastAsia="en-AU"/>
              </w:rPr>
              <w:t xml:space="preserve"> (5 points)</w:t>
            </w:r>
            <w:r>
              <w:rPr>
                <w:rFonts w:ascii="Arial" w:eastAsia="Calibri" w:hAnsi="Arial" w:cs="Arial"/>
                <w:sz w:val="20"/>
                <w:szCs w:val="20"/>
                <w:lang w:val="en-AU" w:eastAsia="en-AU"/>
              </w:rPr>
              <w:t xml:space="preserve"> and </w:t>
            </w:r>
          </w:p>
          <w:p w:rsidR="00547B05" w:rsidRPr="007B5676" w:rsidRDefault="00547B05" w:rsidP="00547B05">
            <w:pPr>
              <w:pStyle w:val="ListParagraph"/>
              <w:numPr>
                <w:ilvl w:val="0"/>
                <w:numId w:val="8"/>
              </w:numPr>
              <w:spacing w:line="360" w:lineRule="auto"/>
              <w:contextualSpacing/>
              <w:jc w:val="both"/>
              <w:rPr>
                <w:rFonts w:ascii="Arial" w:hAnsi="Arial" w:cs="Arial"/>
                <w:bCs/>
                <w:sz w:val="20"/>
                <w:szCs w:val="20"/>
                <w:lang w:val="en-US"/>
              </w:rPr>
            </w:pPr>
            <w:r>
              <w:rPr>
                <w:rFonts w:ascii="Arial" w:eastAsia="Calibri" w:hAnsi="Arial" w:cs="Arial"/>
                <w:sz w:val="20"/>
                <w:szCs w:val="20"/>
                <w:lang w:val="en-AU" w:eastAsia="en-AU"/>
              </w:rPr>
              <w:t>Quality a</w:t>
            </w:r>
            <w:r w:rsidRPr="007B5676">
              <w:rPr>
                <w:rFonts w:ascii="Arial" w:eastAsia="Calibri" w:hAnsi="Arial" w:cs="Arial"/>
                <w:sz w:val="20"/>
                <w:szCs w:val="20"/>
                <w:lang w:val="en-AU" w:eastAsia="en-AU"/>
              </w:rPr>
              <w:t>ssurance and quarterly reporting</w:t>
            </w:r>
            <w:r>
              <w:rPr>
                <w:rFonts w:ascii="Arial" w:eastAsia="Calibri" w:hAnsi="Arial" w:cs="Arial"/>
                <w:sz w:val="20"/>
                <w:szCs w:val="20"/>
                <w:lang w:val="en-AU" w:eastAsia="en-AU"/>
              </w:rPr>
              <w:t>.</w:t>
            </w:r>
            <w:r w:rsidR="001718DD">
              <w:rPr>
                <w:rFonts w:ascii="Arial" w:eastAsia="Calibri" w:hAnsi="Arial" w:cs="Arial"/>
                <w:sz w:val="20"/>
                <w:szCs w:val="20"/>
                <w:lang w:val="en-AU" w:eastAsia="en-AU"/>
              </w:rPr>
              <w:t xml:space="preserve"> (5 points)</w:t>
            </w:r>
          </w:p>
        </w:tc>
        <w:tc>
          <w:tcPr>
            <w:tcW w:w="1134" w:type="dxa"/>
            <w:vMerge w:val="restart"/>
          </w:tcPr>
          <w:p w:rsidR="00547B05" w:rsidRPr="009755A9" w:rsidRDefault="00547B05" w:rsidP="0099319B">
            <w:pPr>
              <w:spacing w:line="360" w:lineRule="auto"/>
              <w:ind w:left="-216"/>
              <w:jc w:val="center"/>
              <w:rPr>
                <w:rFonts w:ascii="Arial" w:hAnsi="Arial" w:cs="Arial"/>
                <w:sz w:val="20"/>
                <w:szCs w:val="20"/>
              </w:rPr>
            </w:pPr>
            <w:r>
              <w:rPr>
                <w:rFonts w:ascii="Arial" w:hAnsi="Arial" w:cs="Arial"/>
                <w:sz w:val="20"/>
                <w:szCs w:val="20"/>
              </w:rPr>
              <w:t>30</w:t>
            </w:r>
          </w:p>
        </w:tc>
      </w:tr>
      <w:tr w:rsidR="00547B05" w:rsidRPr="009755A9" w:rsidTr="00EA57C3">
        <w:tc>
          <w:tcPr>
            <w:tcW w:w="643" w:type="dxa"/>
          </w:tcPr>
          <w:p w:rsidR="00547B05" w:rsidRPr="009755A9" w:rsidRDefault="00547B05" w:rsidP="002416F4">
            <w:pPr>
              <w:pStyle w:val="ListParagraph"/>
              <w:spacing w:line="360" w:lineRule="auto"/>
              <w:ind w:left="0"/>
              <w:contextualSpacing/>
              <w:jc w:val="center"/>
              <w:rPr>
                <w:rFonts w:ascii="Arial" w:hAnsi="Arial" w:cs="Arial"/>
              </w:rPr>
            </w:pPr>
          </w:p>
        </w:tc>
        <w:tc>
          <w:tcPr>
            <w:tcW w:w="7149" w:type="dxa"/>
          </w:tcPr>
          <w:p w:rsidR="00547B05" w:rsidRPr="00A4333B" w:rsidRDefault="00547B05" w:rsidP="007B5676">
            <w:pPr>
              <w:spacing w:line="360" w:lineRule="auto"/>
              <w:contextualSpacing/>
              <w:jc w:val="both"/>
              <w:rPr>
                <w:rFonts w:ascii="Arial" w:hAnsi="Arial" w:cs="Arial"/>
                <w:b/>
                <w:bCs/>
                <w:sz w:val="20"/>
                <w:szCs w:val="20"/>
              </w:rPr>
            </w:pPr>
            <w:r w:rsidRPr="004514FF">
              <w:rPr>
                <w:rFonts w:ascii="Arial" w:hAnsi="Arial" w:cs="Arial"/>
                <w:b/>
                <w:bCs/>
                <w:sz w:val="20"/>
                <w:szCs w:val="20"/>
                <w:lang w:val="en-US"/>
              </w:rPr>
              <w:t xml:space="preserve">Detailed contingency </w:t>
            </w:r>
            <w:r w:rsidRPr="006D1A69">
              <w:rPr>
                <w:rFonts w:ascii="Arial" w:hAnsi="Arial" w:cs="Arial"/>
                <w:b/>
                <w:bCs/>
                <w:sz w:val="20"/>
                <w:szCs w:val="20"/>
                <w:lang w:val="en-US"/>
              </w:rPr>
              <w:t>plan</w:t>
            </w:r>
            <w:r w:rsidRPr="006D1A69">
              <w:rPr>
                <w:rFonts w:ascii="Arial" w:hAnsi="Arial" w:cs="Arial"/>
                <w:bCs/>
                <w:sz w:val="20"/>
                <w:szCs w:val="20"/>
                <w:lang w:val="en-US"/>
              </w:rPr>
              <w:t xml:space="preserve">                                          = 10</w:t>
            </w:r>
          </w:p>
        </w:tc>
        <w:tc>
          <w:tcPr>
            <w:tcW w:w="1134" w:type="dxa"/>
            <w:vMerge/>
          </w:tcPr>
          <w:p w:rsidR="00547B05" w:rsidRDefault="00547B05" w:rsidP="0099319B">
            <w:pPr>
              <w:spacing w:line="360" w:lineRule="auto"/>
              <w:ind w:left="-216"/>
              <w:jc w:val="center"/>
              <w:rPr>
                <w:rFonts w:ascii="Arial" w:hAnsi="Arial" w:cs="Arial"/>
                <w:sz w:val="20"/>
                <w:szCs w:val="20"/>
              </w:rPr>
            </w:pPr>
          </w:p>
        </w:tc>
      </w:tr>
      <w:tr w:rsidR="009755A9" w:rsidRPr="009755A9" w:rsidTr="00EA57C3">
        <w:tc>
          <w:tcPr>
            <w:tcW w:w="643" w:type="dxa"/>
          </w:tcPr>
          <w:p w:rsidR="002177C7" w:rsidRPr="009755A9" w:rsidRDefault="002177C7" w:rsidP="002416F4">
            <w:pPr>
              <w:spacing w:line="360" w:lineRule="auto"/>
              <w:jc w:val="center"/>
              <w:rPr>
                <w:rFonts w:ascii="Arial" w:hAnsi="Arial" w:cs="Arial"/>
                <w:b/>
              </w:rPr>
            </w:pPr>
          </w:p>
        </w:tc>
        <w:tc>
          <w:tcPr>
            <w:tcW w:w="7149" w:type="dxa"/>
          </w:tcPr>
          <w:p w:rsidR="002177C7" w:rsidRPr="009755A9" w:rsidRDefault="002177C7" w:rsidP="002416F4">
            <w:pPr>
              <w:spacing w:line="360" w:lineRule="auto"/>
              <w:jc w:val="both"/>
              <w:rPr>
                <w:rFonts w:ascii="Arial" w:hAnsi="Arial" w:cs="Arial"/>
                <w:b/>
                <w:sz w:val="20"/>
                <w:szCs w:val="20"/>
              </w:rPr>
            </w:pPr>
            <w:r w:rsidRPr="009755A9">
              <w:rPr>
                <w:rFonts w:ascii="Arial" w:hAnsi="Arial" w:cs="Arial"/>
                <w:b/>
                <w:sz w:val="20"/>
                <w:szCs w:val="20"/>
              </w:rPr>
              <w:t>TOTAL</w:t>
            </w:r>
          </w:p>
        </w:tc>
        <w:tc>
          <w:tcPr>
            <w:tcW w:w="1134" w:type="dxa"/>
          </w:tcPr>
          <w:p w:rsidR="002177C7" w:rsidRPr="009755A9" w:rsidRDefault="002177C7" w:rsidP="002416F4">
            <w:pPr>
              <w:spacing w:line="360" w:lineRule="auto"/>
              <w:ind w:left="-216"/>
              <w:jc w:val="center"/>
              <w:rPr>
                <w:rFonts w:ascii="Arial" w:hAnsi="Arial" w:cs="Arial"/>
                <w:b/>
                <w:sz w:val="20"/>
                <w:szCs w:val="20"/>
              </w:rPr>
            </w:pPr>
            <w:r w:rsidRPr="009755A9">
              <w:rPr>
                <w:rFonts w:ascii="Arial" w:hAnsi="Arial" w:cs="Arial"/>
                <w:b/>
                <w:sz w:val="20"/>
                <w:szCs w:val="20"/>
              </w:rPr>
              <w:t>100</w:t>
            </w:r>
          </w:p>
        </w:tc>
      </w:tr>
    </w:tbl>
    <w:p w:rsidR="002352B1" w:rsidRPr="00D553B3" w:rsidRDefault="002352B1" w:rsidP="00E72DEB">
      <w:pPr>
        <w:spacing w:line="360" w:lineRule="auto"/>
        <w:ind w:left="426"/>
        <w:rPr>
          <w:rFonts w:ascii="Arial" w:hAnsi="Arial" w:cs="Arial"/>
          <w:b/>
        </w:rPr>
      </w:pPr>
    </w:p>
    <w:p w:rsidR="00321E68" w:rsidRPr="00D553B3" w:rsidRDefault="00321E68" w:rsidP="00E72DEB">
      <w:pPr>
        <w:tabs>
          <w:tab w:val="left" w:pos="0"/>
        </w:tabs>
        <w:spacing w:line="360" w:lineRule="auto"/>
        <w:jc w:val="both"/>
        <w:rPr>
          <w:rFonts w:ascii="Arial" w:hAnsi="Arial" w:cs="Arial"/>
          <w:b/>
          <w:lang w:val="en-US"/>
        </w:rPr>
      </w:pPr>
    </w:p>
    <w:p w:rsidR="001F7ECC" w:rsidRDefault="001F7ECC" w:rsidP="00E72DEB">
      <w:pPr>
        <w:shd w:val="clear" w:color="auto" w:fill="FFFFFF"/>
        <w:spacing w:after="200" w:line="360" w:lineRule="auto"/>
        <w:jc w:val="both"/>
        <w:rPr>
          <w:rFonts w:ascii="Arial" w:eastAsia="Calibri" w:hAnsi="Arial" w:cs="Arial"/>
          <w:lang w:val="en-US"/>
        </w:rPr>
      </w:pPr>
    </w:p>
    <w:p w:rsidR="007B5676" w:rsidRPr="00D553B3" w:rsidRDefault="007B5676" w:rsidP="00E72DEB">
      <w:pPr>
        <w:shd w:val="clear" w:color="auto" w:fill="FFFFFF"/>
        <w:spacing w:after="200" w:line="360" w:lineRule="auto"/>
        <w:jc w:val="both"/>
        <w:rPr>
          <w:rFonts w:ascii="Arial" w:eastAsia="Calibri" w:hAnsi="Arial" w:cs="Arial"/>
          <w:lang w:val="en-US"/>
        </w:rPr>
      </w:pPr>
    </w:p>
    <w:p w:rsidR="0065291D" w:rsidRDefault="0065291D" w:rsidP="006908AE">
      <w:pPr>
        <w:shd w:val="clear" w:color="auto" w:fill="FFFFFF"/>
        <w:spacing w:after="200" w:line="360" w:lineRule="auto"/>
        <w:ind w:left="1418"/>
        <w:jc w:val="both"/>
        <w:rPr>
          <w:rFonts w:ascii="Arial" w:eastAsia="Calibri" w:hAnsi="Arial" w:cs="Arial"/>
          <w:lang w:val="en-US"/>
        </w:rPr>
      </w:pPr>
    </w:p>
    <w:p w:rsidR="004D2642" w:rsidRPr="004D2642" w:rsidRDefault="004D2642" w:rsidP="006908AE">
      <w:pPr>
        <w:shd w:val="clear" w:color="auto" w:fill="FFFFFF"/>
        <w:spacing w:after="200" w:line="360" w:lineRule="auto"/>
        <w:ind w:left="1418"/>
        <w:jc w:val="both"/>
        <w:rPr>
          <w:rFonts w:ascii="Arial" w:eastAsia="Calibri" w:hAnsi="Arial" w:cs="Arial"/>
          <w:lang w:val="en-US"/>
        </w:rPr>
      </w:pPr>
      <w:r w:rsidRPr="004D2642">
        <w:rPr>
          <w:rFonts w:ascii="Arial" w:eastAsia="Calibri" w:hAnsi="Arial" w:cs="Arial"/>
          <w:lang w:val="en-US"/>
        </w:rPr>
        <w:t xml:space="preserve">NB: A threshold of </w:t>
      </w:r>
      <w:r w:rsidR="00BB13D8">
        <w:rPr>
          <w:rFonts w:ascii="Arial" w:eastAsia="Calibri" w:hAnsi="Arial" w:cs="Arial"/>
          <w:b/>
          <w:lang w:val="en-US"/>
        </w:rPr>
        <w:t>70</w:t>
      </w:r>
      <w:r w:rsidRPr="00E72DEB">
        <w:rPr>
          <w:rFonts w:ascii="Arial" w:eastAsia="Calibri" w:hAnsi="Arial" w:cs="Arial"/>
          <w:b/>
          <w:lang w:val="en-US"/>
        </w:rPr>
        <w:t xml:space="preserve"> points</w:t>
      </w:r>
      <w:r w:rsidRPr="004D2642">
        <w:rPr>
          <w:rFonts w:ascii="Arial" w:eastAsia="Calibri" w:hAnsi="Arial" w:cs="Arial"/>
          <w:lang w:val="en-US"/>
        </w:rPr>
        <w:t xml:space="preserve"> will be required in order for a bidder to be considered for further evaluation on price and B-BBEE.</w:t>
      </w:r>
    </w:p>
    <w:p w:rsidR="00AE3AB5" w:rsidRDefault="00AE3AB5" w:rsidP="006908AE">
      <w:pPr>
        <w:spacing w:after="200" w:line="360" w:lineRule="auto"/>
        <w:ind w:firstLine="1418"/>
        <w:contextualSpacing/>
        <w:jc w:val="both"/>
        <w:rPr>
          <w:rFonts w:ascii="Arial" w:eastAsia="Calibri" w:hAnsi="Arial" w:cs="Arial"/>
          <w:b/>
          <w:lang w:val="en-US"/>
        </w:rPr>
      </w:pPr>
    </w:p>
    <w:p w:rsidR="004D2642" w:rsidRDefault="00AE3AB5" w:rsidP="006908AE">
      <w:pPr>
        <w:spacing w:after="200" w:line="360" w:lineRule="auto"/>
        <w:ind w:firstLine="1418"/>
        <w:contextualSpacing/>
        <w:jc w:val="both"/>
        <w:rPr>
          <w:rFonts w:ascii="Arial" w:eastAsia="Calibri" w:hAnsi="Arial" w:cs="Arial"/>
          <w:b/>
          <w:lang w:val="en-US"/>
        </w:rPr>
      </w:pPr>
      <w:r>
        <w:rPr>
          <w:rFonts w:ascii="Arial" w:eastAsia="Calibri" w:hAnsi="Arial" w:cs="Arial"/>
          <w:b/>
          <w:lang w:val="en-US"/>
        </w:rPr>
        <w:t>10</w:t>
      </w:r>
      <w:r w:rsidR="006908AE">
        <w:rPr>
          <w:rFonts w:ascii="Arial" w:eastAsia="Calibri" w:hAnsi="Arial" w:cs="Arial"/>
          <w:b/>
          <w:lang w:val="en-US"/>
        </w:rPr>
        <w:t xml:space="preserve">.3 </w:t>
      </w:r>
      <w:r w:rsidR="006041C4">
        <w:rPr>
          <w:rFonts w:ascii="Arial" w:eastAsia="Calibri" w:hAnsi="Arial" w:cs="Arial"/>
          <w:b/>
          <w:lang w:val="en-US"/>
        </w:rPr>
        <w:t>Stage 3 - P</w:t>
      </w:r>
      <w:r w:rsidR="004D2642" w:rsidRPr="006041C4">
        <w:rPr>
          <w:rFonts w:ascii="Arial" w:eastAsia="Calibri" w:hAnsi="Arial" w:cs="Arial"/>
          <w:b/>
          <w:lang w:val="en-US"/>
        </w:rPr>
        <w:t>rice and BBEEE</w:t>
      </w:r>
    </w:p>
    <w:p w:rsidR="006041C4" w:rsidRPr="006041C4" w:rsidRDefault="006041C4" w:rsidP="006041C4">
      <w:pPr>
        <w:spacing w:after="200" w:line="360" w:lineRule="auto"/>
        <w:contextualSpacing/>
        <w:jc w:val="both"/>
        <w:rPr>
          <w:rFonts w:ascii="Arial" w:eastAsia="Calibri" w:hAnsi="Arial" w:cs="Arial"/>
          <w:b/>
          <w:lang w:val="en-US"/>
        </w:rPr>
      </w:pPr>
    </w:p>
    <w:p w:rsidR="004D2642" w:rsidRPr="004D2642" w:rsidRDefault="004D2642" w:rsidP="006908AE">
      <w:pPr>
        <w:spacing w:after="200" w:line="360" w:lineRule="auto"/>
        <w:ind w:firstLine="1418"/>
        <w:jc w:val="both"/>
        <w:rPr>
          <w:rFonts w:ascii="Arial" w:eastAsia="Cambria" w:hAnsi="Arial" w:cs="Arial"/>
          <w:b/>
          <w:color w:val="000000"/>
          <w:lang w:val="en-US"/>
        </w:rPr>
      </w:pPr>
      <w:r w:rsidRPr="004D2642">
        <w:rPr>
          <w:rFonts w:ascii="Arial" w:eastAsia="Cambria" w:hAnsi="Arial" w:cs="Arial"/>
          <w:b/>
          <w:color w:val="000000"/>
          <w:lang w:val="en-US"/>
        </w:rPr>
        <w:t xml:space="preserve">Points for </w:t>
      </w:r>
      <w:r w:rsidRPr="004D2642">
        <w:rPr>
          <w:rFonts w:ascii="Arial" w:eastAsia="Cambria" w:hAnsi="Arial" w:cs="Arial"/>
          <w:b/>
          <w:color w:val="000000"/>
        </w:rPr>
        <w:t>B-BBEE Status Level of Contribution</w:t>
      </w:r>
      <w:r w:rsidRPr="004D2642">
        <w:rPr>
          <w:rFonts w:ascii="Arial" w:eastAsia="Cambria" w:hAnsi="Arial" w:cs="Arial"/>
          <w:b/>
          <w:color w:val="000000"/>
          <w:lang w:val="en-US"/>
        </w:rPr>
        <w:t xml:space="preserve"> (</w:t>
      </w:r>
      <w:r w:rsidRPr="004D2642">
        <w:rPr>
          <w:rFonts w:ascii="Arial" w:eastAsia="Cambria" w:hAnsi="Arial" w:cs="Arial"/>
          <w:i/>
          <w:color w:val="000000"/>
          <w:lang w:val="en-US"/>
        </w:rPr>
        <w:t>P</w:t>
      </w:r>
      <w:r w:rsidRPr="004D2642">
        <w:rPr>
          <w:rFonts w:ascii="Arial" w:eastAsia="Cambria" w:hAnsi="Arial" w:cs="Arial"/>
          <w:i/>
          <w:color w:val="000000"/>
          <w:vertAlign w:val="subscript"/>
          <w:lang w:val="en-US"/>
        </w:rPr>
        <w:t>p</w:t>
      </w:r>
      <w:r w:rsidRPr="004D2642">
        <w:rPr>
          <w:rFonts w:ascii="Arial" w:eastAsia="Cambria" w:hAnsi="Arial" w:cs="Arial"/>
          <w:b/>
          <w:color w:val="000000"/>
          <w:lang w:val="en-US"/>
        </w:rPr>
        <w:t>)</w:t>
      </w:r>
    </w:p>
    <w:p w:rsidR="004D2642" w:rsidRPr="004D2642" w:rsidRDefault="004D2642" w:rsidP="006908AE">
      <w:pPr>
        <w:spacing w:before="120" w:after="120" w:line="360" w:lineRule="auto"/>
        <w:ind w:left="1418"/>
        <w:jc w:val="both"/>
        <w:rPr>
          <w:rFonts w:ascii="Arial" w:eastAsia="Cambria" w:hAnsi="Arial" w:cs="Arial"/>
          <w:color w:val="000000"/>
          <w:lang w:val="en-US"/>
        </w:rPr>
      </w:pPr>
      <w:r w:rsidRPr="004D2642">
        <w:rPr>
          <w:rFonts w:ascii="Arial" w:eastAsia="Cambria" w:hAnsi="Arial" w:cs="Arial"/>
          <w:color w:val="000000"/>
          <w:lang w:val="en-US"/>
        </w:rPr>
        <w:t xml:space="preserve">Maximum of </w:t>
      </w:r>
      <w:r w:rsidRPr="004D2642">
        <w:rPr>
          <w:rFonts w:ascii="Arial" w:eastAsia="Cambria" w:hAnsi="Arial" w:cs="Arial"/>
          <w:b/>
          <w:color w:val="000000"/>
          <w:lang w:val="en-US"/>
        </w:rPr>
        <w:t>20 points</w:t>
      </w:r>
      <w:r w:rsidRPr="004D2642">
        <w:rPr>
          <w:rFonts w:ascii="Arial" w:eastAsia="Cambria" w:hAnsi="Arial" w:cs="Arial"/>
          <w:color w:val="000000"/>
          <w:lang w:val="en-US"/>
        </w:rPr>
        <w:t xml:space="preserve"> are allocated for Preferential Procurement Goal. </w:t>
      </w:r>
      <w:r w:rsidRPr="004D2642">
        <w:rPr>
          <w:rFonts w:ascii="Arial" w:eastAsia="Cambria" w:hAnsi="Arial" w:cs="Arial"/>
          <w:color w:val="000000"/>
        </w:rPr>
        <w:t>Preference point</w:t>
      </w:r>
      <w:r w:rsidRPr="004D2642">
        <w:rPr>
          <w:rFonts w:ascii="Arial" w:eastAsia="Cambria" w:hAnsi="Arial" w:cs="Arial"/>
          <w:color w:val="000000"/>
          <w:lang w:val="en-US"/>
        </w:rPr>
        <w:t xml:space="preserve"> must be awarded to a bidder for attaining the B-BBEE status level of contribution in accordance with the table below:</w:t>
      </w:r>
    </w:p>
    <w:tbl>
      <w:tblPr>
        <w:tblpPr w:leftFromText="180" w:rightFromText="180" w:vertAnchor="text" w:horzAnchor="page" w:tblpX="2739" w:tblpY="-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520"/>
      </w:tblGrid>
      <w:tr w:rsidR="004D2642" w:rsidRPr="004D2642" w:rsidTr="00BB13D8">
        <w:trPr>
          <w:trHeight w:val="20"/>
          <w:tblHeader/>
        </w:trPr>
        <w:tc>
          <w:tcPr>
            <w:tcW w:w="2700" w:type="dxa"/>
            <w:shd w:val="clear" w:color="auto" w:fill="D9D9D9"/>
            <w:vAlign w:val="center"/>
          </w:tcPr>
          <w:p w:rsidR="004D2642" w:rsidRPr="006908AE" w:rsidRDefault="004D2642" w:rsidP="00BB13D8">
            <w:pPr>
              <w:kinsoku w:val="0"/>
              <w:overflowPunct w:val="0"/>
              <w:spacing w:before="120" w:line="360" w:lineRule="auto"/>
              <w:jc w:val="center"/>
              <w:textAlignment w:val="baseline"/>
              <w:rPr>
                <w:rFonts w:ascii="Arial" w:hAnsi="Arial" w:cs="Arial"/>
                <w:b/>
                <w:color w:val="000000"/>
                <w:sz w:val="20"/>
                <w:szCs w:val="20"/>
                <w:lang w:val="en-US"/>
              </w:rPr>
            </w:pPr>
            <w:r w:rsidRPr="006908AE">
              <w:rPr>
                <w:rFonts w:ascii="Arial" w:hAnsi="Arial" w:cs="Arial"/>
                <w:b/>
                <w:color w:val="000000"/>
                <w:kern w:val="24"/>
                <w:sz w:val="20"/>
                <w:szCs w:val="20"/>
                <w:lang w:val="en-US"/>
              </w:rPr>
              <w:lastRenderedPageBreak/>
              <w:t>B-BBEE Status Level of Contributor</w:t>
            </w:r>
          </w:p>
        </w:tc>
        <w:tc>
          <w:tcPr>
            <w:tcW w:w="2520" w:type="dxa"/>
            <w:shd w:val="clear" w:color="auto" w:fill="D9D9D9"/>
            <w:vAlign w:val="center"/>
          </w:tcPr>
          <w:p w:rsidR="004D2642" w:rsidRPr="006908AE" w:rsidRDefault="004D2642" w:rsidP="00BB13D8">
            <w:pPr>
              <w:kinsoku w:val="0"/>
              <w:overflowPunct w:val="0"/>
              <w:spacing w:before="120" w:line="360" w:lineRule="auto"/>
              <w:jc w:val="center"/>
              <w:textAlignment w:val="baseline"/>
              <w:rPr>
                <w:rFonts w:ascii="Arial" w:hAnsi="Arial" w:cs="Arial"/>
                <w:b/>
                <w:color w:val="000000"/>
                <w:kern w:val="24"/>
                <w:sz w:val="20"/>
                <w:szCs w:val="20"/>
                <w:lang w:val="en-US"/>
              </w:rPr>
            </w:pPr>
            <w:r w:rsidRPr="006908AE">
              <w:rPr>
                <w:rFonts w:ascii="Arial" w:hAnsi="Arial" w:cs="Arial"/>
                <w:b/>
                <w:color w:val="000000"/>
                <w:kern w:val="24"/>
                <w:sz w:val="20"/>
                <w:szCs w:val="20"/>
                <w:lang w:val="en-US"/>
              </w:rPr>
              <w:t xml:space="preserve">Number of point </w:t>
            </w:r>
          </w:p>
          <w:p w:rsidR="004D2642" w:rsidRPr="006908AE" w:rsidRDefault="004D2642" w:rsidP="00BB13D8">
            <w:pPr>
              <w:kinsoku w:val="0"/>
              <w:overflowPunct w:val="0"/>
              <w:spacing w:before="120" w:line="360" w:lineRule="auto"/>
              <w:jc w:val="center"/>
              <w:textAlignment w:val="baseline"/>
              <w:rPr>
                <w:rFonts w:ascii="Arial" w:hAnsi="Arial" w:cs="Arial"/>
                <w:b/>
                <w:color w:val="000000"/>
                <w:sz w:val="20"/>
                <w:szCs w:val="20"/>
                <w:lang w:val="en-US"/>
              </w:rPr>
            </w:pPr>
            <w:r w:rsidRPr="006908AE">
              <w:rPr>
                <w:rFonts w:ascii="Arial" w:hAnsi="Arial" w:cs="Arial"/>
                <w:b/>
                <w:color w:val="000000"/>
                <w:kern w:val="24"/>
                <w:sz w:val="20"/>
                <w:szCs w:val="20"/>
                <w:lang w:val="en-US"/>
              </w:rPr>
              <w:t>(80/20 system)</w:t>
            </w:r>
          </w:p>
        </w:tc>
      </w:tr>
      <w:tr w:rsidR="004D2642" w:rsidRPr="004D2642" w:rsidTr="00BB13D8">
        <w:trPr>
          <w:trHeight w:val="113"/>
        </w:trPr>
        <w:tc>
          <w:tcPr>
            <w:tcW w:w="270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kern w:val="24"/>
                <w:sz w:val="20"/>
                <w:szCs w:val="20"/>
                <w:lang w:val="en-US"/>
              </w:rPr>
            </w:pPr>
            <w:r w:rsidRPr="006908AE">
              <w:rPr>
                <w:rFonts w:ascii="Arial" w:hAnsi="Arial" w:cs="Arial"/>
                <w:color w:val="000000"/>
                <w:kern w:val="24"/>
                <w:sz w:val="20"/>
                <w:szCs w:val="20"/>
                <w:lang w:val="en-US"/>
              </w:rPr>
              <w:t>1</w:t>
            </w:r>
          </w:p>
        </w:tc>
        <w:tc>
          <w:tcPr>
            <w:tcW w:w="252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kern w:val="24"/>
                <w:sz w:val="20"/>
                <w:szCs w:val="20"/>
                <w:lang w:val="en-US"/>
              </w:rPr>
            </w:pPr>
            <w:r w:rsidRPr="006908AE">
              <w:rPr>
                <w:rFonts w:ascii="Arial" w:hAnsi="Arial" w:cs="Arial"/>
                <w:color w:val="000000"/>
                <w:kern w:val="24"/>
                <w:sz w:val="20"/>
                <w:szCs w:val="20"/>
                <w:lang w:val="en-US"/>
              </w:rPr>
              <w:t>20</w:t>
            </w:r>
          </w:p>
        </w:tc>
      </w:tr>
      <w:tr w:rsidR="004D2642" w:rsidRPr="004D2642" w:rsidTr="00BB13D8">
        <w:trPr>
          <w:trHeight w:val="113"/>
        </w:trPr>
        <w:tc>
          <w:tcPr>
            <w:tcW w:w="270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2</w:t>
            </w:r>
          </w:p>
        </w:tc>
        <w:tc>
          <w:tcPr>
            <w:tcW w:w="252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18</w:t>
            </w:r>
          </w:p>
        </w:tc>
      </w:tr>
      <w:tr w:rsidR="004D2642" w:rsidRPr="004D2642" w:rsidTr="00BB13D8">
        <w:trPr>
          <w:trHeight w:val="113"/>
        </w:trPr>
        <w:tc>
          <w:tcPr>
            <w:tcW w:w="270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3</w:t>
            </w:r>
          </w:p>
        </w:tc>
        <w:tc>
          <w:tcPr>
            <w:tcW w:w="252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1</w:t>
            </w:r>
            <w:r w:rsidR="009067AB">
              <w:rPr>
                <w:rFonts w:ascii="Arial" w:hAnsi="Arial" w:cs="Arial"/>
                <w:color w:val="000000"/>
                <w:kern w:val="24"/>
                <w:sz w:val="20"/>
                <w:szCs w:val="20"/>
                <w:lang w:val="en-US"/>
              </w:rPr>
              <w:t>4</w:t>
            </w:r>
          </w:p>
        </w:tc>
      </w:tr>
      <w:tr w:rsidR="004D2642" w:rsidRPr="004D2642" w:rsidTr="00BB13D8">
        <w:trPr>
          <w:trHeight w:val="113"/>
        </w:trPr>
        <w:tc>
          <w:tcPr>
            <w:tcW w:w="270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4</w:t>
            </w:r>
          </w:p>
        </w:tc>
        <w:tc>
          <w:tcPr>
            <w:tcW w:w="252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12</w:t>
            </w:r>
          </w:p>
        </w:tc>
      </w:tr>
      <w:tr w:rsidR="004D2642" w:rsidRPr="004D2642" w:rsidTr="00BB13D8">
        <w:trPr>
          <w:trHeight w:val="113"/>
        </w:trPr>
        <w:tc>
          <w:tcPr>
            <w:tcW w:w="270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5</w:t>
            </w:r>
          </w:p>
        </w:tc>
        <w:tc>
          <w:tcPr>
            <w:tcW w:w="252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8</w:t>
            </w:r>
          </w:p>
        </w:tc>
      </w:tr>
      <w:tr w:rsidR="004D2642" w:rsidRPr="004D2642" w:rsidTr="00BB13D8">
        <w:trPr>
          <w:trHeight w:val="113"/>
        </w:trPr>
        <w:tc>
          <w:tcPr>
            <w:tcW w:w="270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6</w:t>
            </w:r>
          </w:p>
        </w:tc>
        <w:tc>
          <w:tcPr>
            <w:tcW w:w="252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6</w:t>
            </w:r>
          </w:p>
        </w:tc>
      </w:tr>
      <w:tr w:rsidR="004D2642" w:rsidRPr="004D2642" w:rsidTr="00BB13D8">
        <w:trPr>
          <w:trHeight w:val="113"/>
        </w:trPr>
        <w:tc>
          <w:tcPr>
            <w:tcW w:w="270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7</w:t>
            </w:r>
          </w:p>
        </w:tc>
        <w:tc>
          <w:tcPr>
            <w:tcW w:w="252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4</w:t>
            </w:r>
          </w:p>
        </w:tc>
      </w:tr>
      <w:tr w:rsidR="004D2642" w:rsidRPr="004D2642" w:rsidTr="00BB13D8">
        <w:trPr>
          <w:trHeight w:val="113"/>
        </w:trPr>
        <w:tc>
          <w:tcPr>
            <w:tcW w:w="270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8</w:t>
            </w:r>
          </w:p>
        </w:tc>
        <w:tc>
          <w:tcPr>
            <w:tcW w:w="252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color w:val="000000"/>
                <w:sz w:val="20"/>
                <w:szCs w:val="20"/>
                <w:lang w:val="en-US"/>
              </w:rPr>
            </w:pPr>
            <w:r w:rsidRPr="006908AE">
              <w:rPr>
                <w:rFonts w:ascii="Arial" w:hAnsi="Arial" w:cs="Arial"/>
                <w:color w:val="000000"/>
                <w:kern w:val="24"/>
                <w:sz w:val="20"/>
                <w:szCs w:val="20"/>
                <w:lang w:val="en-US"/>
              </w:rPr>
              <w:t>2</w:t>
            </w:r>
          </w:p>
        </w:tc>
      </w:tr>
      <w:tr w:rsidR="004D2642" w:rsidRPr="004D2642" w:rsidTr="00BB13D8">
        <w:trPr>
          <w:trHeight w:val="113"/>
        </w:trPr>
        <w:tc>
          <w:tcPr>
            <w:tcW w:w="270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sz w:val="20"/>
                <w:szCs w:val="20"/>
                <w:lang w:val="en-US"/>
              </w:rPr>
            </w:pPr>
            <w:r w:rsidRPr="006908AE">
              <w:rPr>
                <w:rFonts w:ascii="Arial" w:hAnsi="Arial" w:cs="Arial"/>
                <w:kern w:val="24"/>
                <w:sz w:val="20"/>
                <w:szCs w:val="20"/>
                <w:lang w:val="en-US"/>
              </w:rPr>
              <w:t>Non-compliant contributor</w:t>
            </w:r>
          </w:p>
        </w:tc>
        <w:tc>
          <w:tcPr>
            <w:tcW w:w="2520" w:type="dxa"/>
            <w:shd w:val="clear" w:color="auto" w:fill="auto"/>
            <w:vAlign w:val="center"/>
          </w:tcPr>
          <w:p w:rsidR="004D2642" w:rsidRPr="006908AE" w:rsidRDefault="004D2642" w:rsidP="00BB13D8">
            <w:pPr>
              <w:kinsoku w:val="0"/>
              <w:overflowPunct w:val="0"/>
              <w:spacing w:before="120" w:line="360" w:lineRule="auto"/>
              <w:jc w:val="center"/>
              <w:textAlignment w:val="baseline"/>
              <w:rPr>
                <w:rFonts w:ascii="Arial" w:hAnsi="Arial" w:cs="Arial"/>
                <w:sz w:val="20"/>
                <w:szCs w:val="20"/>
                <w:lang w:val="en-US"/>
              </w:rPr>
            </w:pPr>
            <w:r w:rsidRPr="006908AE">
              <w:rPr>
                <w:rFonts w:ascii="Arial" w:hAnsi="Arial" w:cs="Arial"/>
                <w:kern w:val="24"/>
                <w:sz w:val="20"/>
                <w:szCs w:val="20"/>
                <w:lang w:val="en-US"/>
              </w:rPr>
              <w:t>0</w:t>
            </w:r>
          </w:p>
        </w:tc>
      </w:tr>
    </w:tbl>
    <w:p w:rsidR="004D2642" w:rsidRDefault="00BB13D8" w:rsidP="00E72DEB">
      <w:pPr>
        <w:spacing w:before="120" w:after="120" w:line="360" w:lineRule="auto"/>
        <w:jc w:val="both"/>
        <w:rPr>
          <w:rFonts w:ascii="Arial" w:eastAsia="Cambria" w:hAnsi="Arial" w:cs="Arial"/>
          <w:b/>
          <w:lang w:val="en-US"/>
        </w:rPr>
      </w:pPr>
      <w:r>
        <w:rPr>
          <w:rFonts w:ascii="Arial" w:eastAsia="Cambria" w:hAnsi="Arial" w:cs="Arial"/>
          <w:b/>
          <w:lang w:val="en-US"/>
        </w:rPr>
        <w:br w:type="textWrapping" w:clear="all"/>
      </w:r>
    </w:p>
    <w:p w:rsidR="00547B05" w:rsidRPr="004D2642" w:rsidRDefault="00547B05" w:rsidP="00E72DEB">
      <w:pPr>
        <w:spacing w:before="120" w:after="120" w:line="360" w:lineRule="auto"/>
        <w:jc w:val="both"/>
        <w:rPr>
          <w:rFonts w:ascii="Arial" w:eastAsia="Cambria" w:hAnsi="Arial" w:cs="Arial"/>
          <w:b/>
          <w:lang w:val="en-US"/>
        </w:rPr>
      </w:pPr>
    </w:p>
    <w:p w:rsidR="004D2642" w:rsidRPr="004D2642" w:rsidRDefault="004D2642" w:rsidP="006908AE">
      <w:pPr>
        <w:spacing w:before="120" w:line="360" w:lineRule="auto"/>
        <w:ind w:firstLine="1560"/>
        <w:jc w:val="both"/>
        <w:rPr>
          <w:rFonts w:ascii="Arial" w:eastAsia="Cambria" w:hAnsi="Arial" w:cs="Arial"/>
          <w:b/>
          <w:lang w:val="en-US"/>
        </w:rPr>
      </w:pPr>
      <w:r w:rsidRPr="004D2642">
        <w:rPr>
          <w:rFonts w:ascii="Arial" w:eastAsia="Cambria" w:hAnsi="Arial" w:cs="Arial"/>
          <w:b/>
          <w:lang w:val="en-US"/>
        </w:rPr>
        <w:t>Points for Bid Price (</w:t>
      </w:r>
      <w:r w:rsidRPr="004D2642">
        <w:rPr>
          <w:rFonts w:ascii="Arial" w:eastAsia="Cambria" w:hAnsi="Arial" w:cs="Arial"/>
          <w:i/>
        </w:rPr>
        <w:t>Ps</w:t>
      </w:r>
      <w:r w:rsidRPr="004D2642">
        <w:rPr>
          <w:rFonts w:ascii="Arial" w:eastAsia="Cambria" w:hAnsi="Arial" w:cs="Arial"/>
          <w:b/>
          <w:lang w:val="en-US"/>
        </w:rPr>
        <w:t>)</w:t>
      </w:r>
    </w:p>
    <w:p w:rsidR="004D2642" w:rsidRPr="004D2642" w:rsidRDefault="004D2642" w:rsidP="006908AE">
      <w:pPr>
        <w:tabs>
          <w:tab w:val="left" w:pos="232"/>
          <w:tab w:val="left" w:pos="795"/>
          <w:tab w:val="left" w:pos="1371"/>
        </w:tabs>
        <w:spacing w:before="120" w:line="360" w:lineRule="auto"/>
        <w:ind w:left="567" w:firstLine="851"/>
        <w:jc w:val="both"/>
        <w:rPr>
          <w:rFonts w:ascii="Arial" w:eastAsia="Cambria" w:hAnsi="Arial" w:cs="Arial"/>
          <w:lang w:val="en-US"/>
        </w:rPr>
      </w:pPr>
      <w:r w:rsidRPr="004D2642">
        <w:rPr>
          <w:rFonts w:ascii="Arial" w:eastAsia="Cambria" w:hAnsi="Arial" w:cs="Arial"/>
          <w:lang w:val="en-US"/>
        </w:rPr>
        <w:t>Maximum of 80 points are allocated to Bid Price on the following basis:</w:t>
      </w:r>
    </w:p>
    <w:p w:rsidR="004D2642" w:rsidRPr="004D2642" w:rsidRDefault="004D2642" w:rsidP="00FE2C35">
      <w:pPr>
        <w:tabs>
          <w:tab w:val="left" w:pos="232"/>
          <w:tab w:val="left" w:pos="795"/>
          <w:tab w:val="left" w:pos="1371"/>
        </w:tabs>
        <w:spacing w:before="120" w:line="360" w:lineRule="auto"/>
        <w:ind w:left="284"/>
        <w:jc w:val="both"/>
        <w:rPr>
          <w:rFonts w:ascii="Arial" w:eastAsia="Cambria" w:hAnsi="Arial" w:cs="Arial"/>
          <w:lang w:val="en-US"/>
        </w:rPr>
      </w:pPr>
      <w:r w:rsidRPr="004D2642">
        <w:rPr>
          <w:rFonts w:ascii="Arial" w:eastAsia="Calibri" w:hAnsi="Arial" w:cs="Arial"/>
          <w:noProof/>
          <w:lang w:val="en-ZA" w:eastAsia="en-ZA"/>
        </w:rPr>
        <mc:AlternateContent>
          <mc:Choice Requires="wpc">
            <w:drawing>
              <wp:anchor distT="0" distB="0" distL="114300" distR="114300" simplePos="0" relativeHeight="251659264" behindDoc="0" locked="0" layoutInCell="1" allowOverlap="1" wp14:anchorId="1B64C0D4" wp14:editId="03464502">
                <wp:simplePos x="0" y="0"/>
                <wp:positionH relativeFrom="column">
                  <wp:posOffset>949324</wp:posOffset>
                </wp:positionH>
                <wp:positionV relativeFrom="paragraph">
                  <wp:posOffset>89535</wp:posOffset>
                </wp:positionV>
                <wp:extent cx="1961516" cy="577215"/>
                <wp:effectExtent l="0" t="0" r="0" b="0"/>
                <wp:wrapNone/>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5"/>
                        <wps:cNvSpPr>
                          <a:spLocks noChangeArrowheads="1"/>
                        </wps:cNvSpPr>
                        <wps:spPr bwMode="auto">
                          <a:xfrm>
                            <a:off x="437516" y="124460"/>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FE2C35">
                              <w:pPr>
                                <w:ind w:right="-227"/>
                              </w:pPr>
                              <w:r>
                                <w:rPr>
                                  <w:rFonts w:ascii="Times New Roman Italic" w:hAnsi="Times New Roman Italic" w:cs="Times New Roman Italic"/>
                                  <w:i/>
                                  <w:iCs/>
                                  <w:color w:val="000000"/>
                                </w:rPr>
                                <w:t>P</w:t>
                              </w:r>
                            </w:p>
                          </w:txbxContent>
                        </wps:txbx>
                        <wps:bodyPr rot="0" vert="horz" wrap="none" lIns="0" tIns="0" rIns="0" bIns="0" anchor="t" anchorCtr="0">
                          <a:spAutoFit/>
                        </wps:bodyPr>
                      </wps:wsp>
                      <wps:wsp>
                        <wps:cNvPr id="2" name="Rectangle 6"/>
                        <wps:cNvSpPr>
                          <a:spLocks noChangeArrowheads="1"/>
                        </wps:cNvSpPr>
                        <wps:spPr bwMode="auto">
                          <a:xfrm>
                            <a:off x="529563" y="124460"/>
                            <a:ext cx="952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Times New Roman Italic" w:hAnsi="Times New Roman Italic" w:cs="Times New Roman Italic"/>
                                  <w:i/>
                                  <w:iCs/>
                                  <w:color w:val="000000"/>
                                </w:rPr>
                                <w:t>s</w:t>
                              </w:r>
                            </w:p>
                          </w:txbxContent>
                        </wps:txbx>
                        <wps:bodyPr rot="0" vert="horz" wrap="none" lIns="0" tIns="0" rIns="0" bIns="0" anchor="t" anchorCtr="0">
                          <a:spAutoFit/>
                        </wps:bodyPr>
                      </wps:wsp>
                      <wps:wsp>
                        <wps:cNvPr id="3" name="Rectangle 7"/>
                        <wps:cNvSpPr>
                          <a:spLocks noChangeArrowheads="1"/>
                        </wps:cNvSpPr>
                        <wps:spPr bwMode="auto">
                          <a:xfrm>
                            <a:off x="621031" y="10731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Symbol" w:hAnsi="Symbol" w:cs="Symbol"/>
                                  <w:color w:val="000000"/>
                                </w:rPr>
                                <w:t></w:t>
                              </w:r>
                            </w:p>
                          </w:txbxContent>
                        </wps:txbx>
                        <wps:bodyPr rot="0" vert="horz" wrap="none" lIns="0" tIns="0" rIns="0" bIns="0" anchor="t" anchorCtr="0">
                          <a:spAutoFit/>
                        </wps:bodyPr>
                      </wps:wsp>
                      <wps:wsp>
                        <wps:cNvPr id="4" name="Rectangle 8"/>
                        <wps:cNvSpPr>
                          <a:spLocks noChangeArrowheads="1"/>
                        </wps:cNvSpPr>
                        <wps:spPr bwMode="auto">
                          <a:xfrm>
                            <a:off x="737236" y="1238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color w:val="000000"/>
                                </w:rPr>
                                <w:t>8</w:t>
                              </w:r>
                            </w:p>
                          </w:txbxContent>
                        </wps:txbx>
                        <wps:bodyPr rot="0" vert="horz" wrap="none" lIns="0" tIns="0" rIns="0" bIns="0" anchor="t" anchorCtr="0">
                          <a:spAutoFit/>
                        </wps:bodyPr>
                      </wps:wsp>
                      <wps:wsp>
                        <wps:cNvPr id="5" name="Rectangle 9"/>
                        <wps:cNvSpPr>
                          <a:spLocks noChangeArrowheads="1"/>
                        </wps:cNvSpPr>
                        <wps:spPr bwMode="auto">
                          <a:xfrm>
                            <a:off x="813436" y="1238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color w:val="000000"/>
                                </w:rPr>
                                <w:t>0</w:t>
                              </w:r>
                            </w:p>
                          </w:txbxContent>
                        </wps:txbx>
                        <wps:bodyPr rot="0" vert="horz" wrap="none" lIns="0" tIns="0" rIns="0" bIns="0" anchor="t" anchorCtr="0">
                          <a:spAutoFit/>
                        </wps:bodyPr>
                      </wps:wsp>
                      <wps:wsp>
                        <wps:cNvPr id="7" name="Rectangle 10"/>
                        <wps:cNvSpPr>
                          <a:spLocks noChangeArrowheads="1"/>
                        </wps:cNvSpPr>
                        <wps:spPr bwMode="auto">
                          <a:xfrm>
                            <a:off x="955041" y="12382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color w:val="000000"/>
                                </w:rPr>
                                <w:t>1</w:t>
                              </w:r>
                            </w:p>
                          </w:txbxContent>
                        </wps:txbx>
                        <wps:bodyPr rot="0" vert="horz" wrap="none" lIns="0" tIns="0" rIns="0" bIns="0" anchor="t" anchorCtr="0">
                          <a:spAutoFit/>
                        </wps:bodyPr>
                      </wps:wsp>
                      <wps:wsp>
                        <wps:cNvPr id="8" name="Rectangle 11"/>
                        <wps:cNvSpPr>
                          <a:spLocks noChangeArrowheads="1"/>
                        </wps:cNvSpPr>
                        <wps:spPr bwMode="auto">
                          <a:xfrm>
                            <a:off x="1042036" y="10731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Symbol" w:hAnsi="Symbol" w:cs="Symbol"/>
                                  <w:color w:val="000000"/>
                                </w:rPr>
                                <w:t></w:t>
                              </w:r>
                            </w:p>
                          </w:txbxContent>
                        </wps:txbx>
                        <wps:bodyPr rot="0" vert="horz" wrap="none" lIns="0" tIns="0" rIns="0" bIns="0" anchor="t" anchorCtr="0">
                          <a:spAutoFit/>
                        </wps:bodyPr>
                      </wps:wsp>
                      <wps:wsp>
                        <wps:cNvPr id="9" name="Rectangle 12"/>
                        <wps:cNvSpPr>
                          <a:spLocks noChangeArrowheads="1"/>
                        </wps:cNvSpPr>
                        <wps:spPr bwMode="auto">
                          <a:xfrm>
                            <a:off x="1165465" y="31115"/>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Times New Roman Italic" w:hAnsi="Times New Roman Italic" w:cs="Times New Roman Italic"/>
                                  <w:i/>
                                  <w:iCs/>
                                  <w:color w:val="000000"/>
                                </w:rPr>
                                <w:t>P</w:t>
                              </w:r>
                            </w:p>
                          </w:txbxContent>
                        </wps:txbx>
                        <wps:bodyPr rot="0" vert="horz" wrap="none" lIns="0" tIns="0" rIns="0" bIns="0" anchor="t" anchorCtr="0">
                          <a:spAutoFit/>
                        </wps:bodyPr>
                      </wps:wsp>
                      <wps:wsp>
                        <wps:cNvPr id="10" name="Rectangle 13"/>
                        <wps:cNvSpPr>
                          <a:spLocks noChangeArrowheads="1"/>
                        </wps:cNvSpPr>
                        <wps:spPr bwMode="auto">
                          <a:xfrm>
                            <a:off x="1257512" y="31115"/>
                            <a:ext cx="781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Times New Roman Italic" w:hAnsi="Times New Roman Italic" w:cs="Times New Roman Italic"/>
                                  <w:i/>
                                  <w:iCs/>
                                  <w:color w:val="000000"/>
                                </w:rPr>
                                <w:t>t</w:t>
                              </w:r>
                            </w:p>
                          </w:txbxContent>
                        </wps:txbx>
                        <wps:bodyPr rot="0" vert="horz" wrap="none" lIns="0" tIns="0" rIns="0" bIns="0" anchor="t" anchorCtr="0">
                          <a:spAutoFit/>
                        </wps:bodyPr>
                      </wps:wsp>
                      <wps:wsp>
                        <wps:cNvPr id="11" name="Rectangle 14"/>
                        <wps:cNvSpPr>
                          <a:spLocks noChangeArrowheads="1"/>
                        </wps:cNvSpPr>
                        <wps:spPr bwMode="auto">
                          <a:xfrm>
                            <a:off x="1330326" y="13970"/>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Symbol" w:hAnsi="Symbol" w:cs="Symbol"/>
                                  <w:color w:val="000000"/>
                                </w:rPr>
                                <w:t></w:t>
                              </w:r>
                            </w:p>
                          </w:txbxContent>
                        </wps:txbx>
                        <wps:bodyPr rot="0" vert="horz" wrap="none" lIns="0" tIns="0" rIns="0" bIns="0" anchor="t" anchorCtr="0">
                          <a:spAutoFit/>
                        </wps:bodyPr>
                      </wps:wsp>
                      <wps:wsp>
                        <wps:cNvPr id="12" name="Rectangle 15"/>
                        <wps:cNvSpPr>
                          <a:spLocks noChangeArrowheads="1"/>
                        </wps:cNvSpPr>
                        <wps:spPr bwMode="auto">
                          <a:xfrm>
                            <a:off x="1440973" y="31115"/>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Times New Roman Italic" w:hAnsi="Times New Roman Italic" w:cs="Times New Roman Italic"/>
                                  <w:i/>
                                  <w:iCs/>
                                  <w:color w:val="000000"/>
                                </w:rPr>
                                <w:t>P</w:t>
                              </w:r>
                            </w:p>
                          </w:txbxContent>
                        </wps:txbx>
                        <wps:bodyPr rot="0" vert="horz" wrap="none" lIns="0" tIns="0" rIns="0" bIns="0" anchor="t" anchorCtr="0">
                          <a:spAutoFit/>
                        </wps:bodyPr>
                      </wps:wsp>
                      <wps:wsp>
                        <wps:cNvPr id="13" name="Rectangle 16"/>
                        <wps:cNvSpPr>
                          <a:spLocks noChangeArrowheads="1"/>
                        </wps:cNvSpPr>
                        <wps:spPr bwMode="auto">
                          <a:xfrm>
                            <a:off x="1555751" y="30480"/>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color w:val="000000"/>
                                </w:rPr>
                                <w:t>m</w:t>
                              </w:r>
                            </w:p>
                          </w:txbxContent>
                        </wps:txbx>
                        <wps:bodyPr rot="0" vert="horz" wrap="none" lIns="0" tIns="0" rIns="0" bIns="0" anchor="t" anchorCtr="0">
                          <a:spAutoFit/>
                        </wps:bodyPr>
                      </wps:wsp>
                      <wps:wsp>
                        <wps:cNvPr id="14" name="Rectangle 17"/>
                        <wps:cNvSpPr>
                          <a:spLocks noChangeArrowheads="1"/>
                        </wps:cNvSpPr>
                        <wps:spPr bwMode="auto">
                          <a:xfrm>
                            <a:off x="1675131" y="3048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proofErr w:type="spellStart"/>
                              <w:r>
                                <w:rPr>
                                  <w:color w:val="000000"/>
                                </w:rPr>
                                <w:t>i</w:t>
                              </w:r>
                              <w:proofErr w:type="spellEnd"/>
                            </w:p>
                          </w:txbxContent>
                        </wps:txbx>
                        <wps:bodyPr rot="0" vert="horz" wrap="none" lIns="0" tIns="0" rIns="0" bIns="0" anchor="t" anchorCtr="0">
                          <a:spAutoFit/>
                        </wps:bodyPr>
                      </wps:wsp>
                      <wps:wsp>
                        <wps:cNvPr id="15" name="Rectangle 18"/>
                        <wps:cNvSpPr>
                          <a:spLocks noChangeArrowheads="1"/>
                        </wps:cNvSpPr>
                        <wps:spPr bwMode="auto">
                          <a:xfrm>
                            <a:off x="1717041" y="30480"/>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color w:val="000000"/>
                                </w:rPr>
                                <w:t>n</w:t>
                              </w:r>
                            </w:p>
                          </w:txbxContent>
                        </wps:txbx>
                        <wps:bodyPr rot="0" vert="horz" wrap="none" lIns="0" tIns="0" rIns="0" bIns="0" anchor="t" anchorCtr="0">
                          <a:spAutoFit/>
                        </wps:bodyPr>
                      </wps:wsp>
                      <wps:wsp>
                        <wps:cNvPr id="16" name="Rectangle 19"/>
                        <wps:cNvSpPr>
                          <a:spLocks noChangeArrowheads="1"/>
                        </wps:cNvSpPr>
                        <wps:spPr bwMode="auto">
                          <a:xfrm>
                            <a:off x="1303854" y="248920"/>
                            <a:ext cx="1289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Times New Roman Italic" w:hAnsi="Times New Roman Italic" w:cs="Times New Roman Italic"/>
                                  <w:i/>
                                  <w:iCs/>
                                  <w:color w:val="000000"/>
                                </w:rPr>
                                <w:t>P</w:t>
                              </w:r>
                            </w:p>
                          </w:txbxContent>
                        </wps:txbx>
                        <wps:bodyPr rot="0" vert="horz" wrap="none" lIns="0" tIns="0" rIns="0" bIns="0" anchor="t" anchorCtr="0">
                          <a:spAutoFit/>
                        </wps:bodyPr>
                      </wps:wsp>
                      <wps:wsp>
                        <wps:cNvPr id="17" name="Rectangle 20"/>
                        <wps:cNvSpPr>
                          <a:spLocks noChangeArrowheads="1"/>
                        </wps:cNvSpPr>
                        <wps:spPr bwMode="auto">
                          <a:xfrm>
                            <a:off x="1417321" y="248285"/>
                            <a:ext cx="1187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color w:val="000000"/>
                                </w:rPr>
                                <w:t>m</w:t>
                              </w:r>
                            </w:p>
                          </w:txbxContent>
                        </wps:txbx>
                        <wps:bodyPr rot="0" vert="horz" wrap="none" lIns="0" tIns="0" rIns="0" bIns="0" anchor="t" anchorCtr="0">
                          <a:spAutoFit/>
                        </wps:bodyPr>
                      </wps:wsp>
                      <wps:wsp>
                        <wps:cNvPr id="18" name="Rectangle 21"/>
                        <wps:cNvSpPr>
                          <a:spLocks noChangeArrowheads="1"/>
                        </wps:cNvSpPr>
                        <wps:spPr bwMode="auto">
                          <a:xfrm>
                            <a:off x="1536701" y="24828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proofErr w:type="spellStart"/>
                              <w:r>
                                <w:rPr>
                                  <w:color w:val="000000"/>
                                </w:rPr>
                                <w:t>i</w:t>
                              </w:r>
                              <w:proofErr w:type="spellEnd"/>
                            </w:p>
                          </w:txbxContent>
                        </wps:txbx>
                        <wps:bodyPr rot="0" vert="horz" wrap="none" lIns="0" tIns="0" rIns="0" bIns="0" anchor="t" anchorCtr="0">
                          <a:spAutoFit/>
                        </wps:bodyPr>
                      </wps:wsp>
                      <wps:wsp>
                        <wps:cNvPr id="19" name="Rectangle 22"/>
                        <wps:cNvSpPr>
                          <a:spLocks noChangeArrowheads="1"/>
                        </wps:cNvSpPr>
                        <wps:spPr bwMode="auto">
                          <a:xfrm>
                            <a:off x="1579881" y="248285"/>
                            <a:ext cx="768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color w:val="000000"/>
                                </w:rPr>
                                <w:t>n</w:t>
                              </w:r>
                            </w:p>
                          </w:txbxContent>
                        </wps:txbx>
                        <wps:bodyPr rot="0" vert="horz" wrap="none" lIns="0" tIns="0" rIns="0" bIns="0" anchor="t" anchorCtr="0">
                          <a:spAutoFit/>
                        </wps:bodyPr>
                      </wps:wsp>
                      <wps:wsp>
                        <wps:cNvPr id="20" name="Freeform 23"/>
                        <wps:cNvSpPr>
                          <a:spLocks/>
                        </wps:cNvSpPr>
                        <wps:spPr bwMode="auto">
                          <a:xfrm>
                            <a:off x="1153796" y="228600"/>
                            <a:ext cx="649605" cy="0"/>
                          </a:xfrm>
                          <a:custGeom>
                            <a:avLst/>
                            <a:gdLst>
                              <a:gd name="T0" fmla="*/ 0 w 677"/>
                              <a:gd name="T1" fmla="*/ 0 w 677"/>
                              <a:gd name="T2" fmla="*/ 677 w 677"/>
                            </a:gdLst>
                            <a:ahLst/>
                            <a:cxnLst>
                              <a:cxn ang="0">
                                <a:pos x="T0" y="0"/>
                              </a:cxn>
                              <a:cxn ang="0">
                                <a:pos x="T1" y="0"/>
                              </a:cxn>
                              <a:cxn ang="0">
                                <a:pos x="T2" y="0"/>
                              </a:cxn>
                            </a:cxnLst>
                            <a:rect l="0" t="0" r="r" b="b"/>
                            <a:pathLst>
                              <a:path w="677">
                                <a:moveTo>
                                  <a:pt x="0" y="0"/>
                                </a:moveTo>
                                <a:lnTo>
                                  <a:pt x="0" y="0"/>
                                </a:lnTo>
                                <a:lnTo>
                                  <a:pt x="677" y="0"/>
                                </a:lnTo>
                              </a:path>
                            </a:pathLst>
                          </a:custGeom>
                          <a:noFill/>
                          <a:ln w="6985" cap="flat">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Rectangle 24"/>
                        <wps:cNvSpPr>
                          <a:spLocks noChangeArrowheads="1"/>
                        </wps:cNvSpPr>
                        <wps:spPr bwMode="auto">
                          <a:xfrm>
                            <a:off x="901066" y="0"/>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Symbol" w:hAnsi="Symbol" w:cs="Symbol"/>
                                  <w:color w:val="000000"/>
                                </w:rPr>
                                <w:t></w:t>
                              </w:r>
                            </w:p>
                          </w:txbxContent>
                        </wps:txbx>
                        <wps:bodyPr rot="0" vert="horz" wrap="none" lIns="0" tIns="0" rIns="0" bIns="0" anchor="t" anchorCtr="0">
                          <a:spAutoFit/>
                        </wps:bodyPr>
                      </wps:wsp>
                      <wps:wsp>
                        <wps:cNvPr id="22" name="Rectangle 25"/>
                        <wps:cNvSpPr>
                          <a:spLocks noChangeArrowheads="1"/>
                        </wps:cNvSpPr>
                        <wps:spPr bwMode="auto">
                          <a:xfrm>
                            <a:off x="901066" y="226060"/>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Symbol" w:hAnsi="Symbol" w:cs="Symbol"/>
                                  <w:color w:val="000000"/>
                                </w:rPr>
                                <w:t></w:t>
                              </w:r>
                            </w:p>
                          </w:txbxContent>
                        </wps:txbx>
                        <wps:bodyPr rot="0" vert="horz" wrap="none" lIns="0" tIns="0" rIns="0" bIns="0" anchor="t" anchorCtr="0">
                          <a:spAutoFit/>
                        </wps:bodyPr>
                      </wps:wsp>
                      <wps:wsp>
                        <wps:cNvPr id="23" name="Rectangle 26"/>
                        <wps:cNvSpPr>
                          <a:spLocks noChangeArrowheads="1"/>
                        </wps:cNvSpPr>
                        <wps:spPr bwMode="auto">
                          <a:xfrm>
                            <a:off x="901066" y="123825"/>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Symbol" w:hAnsi="Symbol" w:cs="Symbol"/>
                                  <w:color w:val="000000"/>
                                </w:rPr>
                                <w:t></w:t>
                              </w:r>
                            </w:p>
                          </w:txbxContent>
                        </wps:txbx>
                        <wps:bodyPr rot="0" vert="horz" wrap="none" lIns="0" tIns="0" rIns="0" bIns="0" anchor="t" anchorCtr="0">
                          <a:spAutoFit/>
                        </wps:bodyPr>
                      </wps:wsp>
                      <wps:wsp>
                        <wps:cNvPr id="24" name="Rectangle 27"/>
                        <wps:cNvSpPr>
                          <a:spLocks noChangeArrowheads="1"/>
                        </wps:cNvSpPr>
                        <wps:spPr bwMode="auto">
                          <a:xfrm>
                            <a:off x="1816101" y="0"/>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Symbol" w:hAnsi="Symbol" w:cs="Symbol"/>
                                  <w:color w:val="000000"/>
                                </w:rPr>
                                <w:t></w:t>
                              </w:r>
                            </w:p>
                          </w:txbxContent>
                        </wps:txbx>
                        <wps:bodyPr rot="0" vert="horz" wrap="none" lIns="0" tIns="0" rIns="0" bIns="0" anchor="t" anchorCtr="0">
                          <a:spAutoFit/>
                        </wps:bodyPr>
                      </wps:wsp>
                      <wps:wsp>
                        <wps:cNvPr id="25" name="Rectangle 28"/>
                        <wps:cNvSpPr>
                          <a:spLocks noChangeArrowheads="1"/>
                        </wps:cNvSpPr>
                        <wps:spPr bwMode="auto">
                          <a:xfrm>
                            <a:off x="1816101" y="226060"/>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Symbol" w:hAnsi="Symbol" w:cs="Symbol"/>
                                  <w:color w:val="000000"/>
                                </w:rPr>
                                <w:t></w:t>
                              </w:r>
                            </w:p>
                          </w:txbxContent>
                        </wps:txbx>
                        <wps:bodyPr rot="0" vert="horz" wrap="none" lIns="0" tIns="0" rIns="0" bIns="0" anchor="t" anchorCtr="0">
                          <a:spAutoFit/>
                        </wps:bodyPr>
                      </wps:wsp>
                      <wps:wsp>
                        <wps:cNvPr id="26" name="Rectangle 29"/>
                        <wps:cNvSpPr>
                          <a:spLocks noChangeArrowheads="1"/>
                        </wps:cNvSpPr>
                        <wps:spPr bwMode="auto">
                          <a:xfrm>
                            <a:off x="1816101" y="123825"/>
                            <a:ext cx="5905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D2642" w:rsidRDefault="004D2642" w:rsidP="004D2642">
                              <w:r>
                                <w:rPr>
                                  <w:rFonts w:ascii="Symbol" w:hAnsi="Symbol" w:cs="Symbol"/>
                                  <w:color w:val="000000"/>
                                </w:rPr>
                                <w:t></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1B64C0D4" id="Canvas 27" o:spid="_x0000_s1026" editas="canvas" style="position:absolute;left:0;text-align:left;margin-left:74.75pt;margin-top:7.05pt;width:154.45pt;height:45.45pt;z-index:251659264" coordsize="19615,5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9615;height:5772;visibility:visible;mso-wrap-style:square">
                  <v:fill o:detectmouseclick="t"/>
                  <v:path o:connecttype="none"/>
                </v:shape>
                <v:rect id="Rectangle 5" o:spid="_x0000_s1028" style="position:absolute;left:4375;top:1244;width:128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" filled="f" stroked="f">
                  <v:textbox style="mso-fit-shape-to-text:t" inset="0,0,0,0">
                    <w:txbxContent>
                      <w:p w:rsidR="004D2642" w:rsidRDefault="004D2642" w:rsidP="00FE2C35">
                        <w:pPr>
                          <w:ind w:right="-227"/>
                        </w:pPr>
                        <w:r>
                          <w:rPr>
                            <w:rFonts w:ascii="Times New Roman Italic" w:hAnsi="Times New Roman Italic" w:cs="Times New Roman Italic"/>
                            <w:i/>
                            <w:iCs/>
                            <w:color w:val="000000"/>
                          </w:rPr>
                          <w:t>P</w:t>
                        </w:r>
                      </w:p>
                    </w:txbxContent>
                  </v:textbox>
                </v:rect>
                <v:rect id="Rectangle 6" o:spid="_x0000_s1029" style="position:absolute;left:5295;top:1244;width:95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rsidR="004D2642" w:rsidRDefault="004D2642" w:rsidP="004D2642">
                        <w:r>
                          <w:rPr>
                            <w:rFonts w:ascii="Times New Roman Italic" w:hAnsi="Times New Roman Italic" w:cs="Times New Roman Italic"/>
                            <w:i/>
                            <w:iCs/>
                            <w:color w:val="000000"/>
                          </w:rPr>
                          <w:t>s</w:t>
                        </w:r>
                      </w:p>
                    </w:txbxContent>
                  </v:textbox>
                </v:rect>
                <v:rect id="Rectangle 7" o:spid="_x0000_s1030" style="position:absolute;left:6210;top:1073;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4D2642" w:rsidRDefault="004D2642" w:rsidP="004D2642">
                        <w:r>
                          <w:rPr>
                            <w:rFonts w:ascii="Symbol" w:hAnsi="Symbol" w:cs="Symbol"/>
                            <w:color w:val="000000"/>
                          </w:rPr>
                          <w:t></w:t>
                        </w:r>
                      </w:p>
                    </w:txbxContent>
                  </v:textbox>
                </v:rect>
                <v:rect id="Rectangle 8" o:spid="_x0000_s1031" style="position:absolute;left:7372;top:1238;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4D2642" w:rsidRDefault="004D2642" w:rsidP="004D2642">
                        <w:r>
                          <w:rPr>
                            <w:color w:val="000000"/>
                          </w:rPr>
                          <w:t>8</w:t>
                        </w:r>
                      </w:p>
                    </w:txbxContent>
                  </v:textbox>
                </v:rect>
                <v:rect id="Rectangle 9" o:spid="_x0000_s1032" style="position:absolute;left:8134;top:1238;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4D2642" w:rsidRDefault="004D2642" w:rsidP="004D2642">
                        <w:r>
                          <w:rPr>
                            <w:color w:val="000000"/>
                          </w:rPr>
                          <w:t>0</w:t>
                        </w:r>
                      </w:p>
                    </w:txbxContent>
                  </v:textbox>
                </v:rect>
                <v:rect id="Rectangle 10" o:spid="_x0000_s1033" style="position:absolute;left:9550;top:1238;width:768;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4D2642" w:rsidRDefault="004D2642" w:rsidP="004D2642">
                        <w:r>
                          <w:rPr>
                            <w:color w:val="000000"/>
                          </w:rPr>
                          <w:t>1</w:t>
                        </w:r>
                      </w:p>
                    </w:txbxContent>
                  </v:textbox>
                </v:rect>
                <v:rect id="Rectangle 11" o:spid="_x0000_s1034" style="position:absolute;left:10420;top:1073;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rsidR="004D2642" w:rsidRDefault="004D2642" w:rsidP="004D2642">
                        <w:r>
                          <w:rPr>
                            <w:rFonts w:ascii="Symbol" w:hAnsi="Symbol" w:cs="Symbol"/>
                            <w:color w:val="000000"/>
                          </w:rPr>
                          <w:t></w:t>
                        </w:r>
                      </w:p>
                    </w:txbxContent>
                  </v:textbox>
                </v:rect>
                <v:rect id="Rectangle 12" o:spid="_x0000_s1035" style="position:absolute;left:11654;top:311;width:128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rsidR="004D2642" w:rsidRDefault="004D2642" w:rsidP="004D2642">
                        <w:r>
                          <w:rPr>
                            <w:rFonts w:ascii="Times New Roman Italic" w:hAnsi="Times New Roman Italic" w:cs="Times New Roman Italic"/>
                            <w:i/>
                            <w:iCs/>
                            <w:color w:val="000000"/>
                          </w:rPr>
                          <w:t>P</w:t>
                        </w:r>
                      </w:p>
                    </w:txbxContent>
                  </v:textbox>
                </v:rect>
                <v:rect id="Rectangle 13" o:spid="_x0000_s1036" style="position:absolute;left:12575;top:311;width:7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rsidR="004D2642" w:rsidRDefault="004D2642" w:rsidP="004D2642">
                        <w:r>
                          <w:rPr>
                            <w:rFonts w:ascii="Times New Roman Italic" w:hAnsi="Times New Roman Italic" w:cs="Times New Roman Italic"/>
                            <w:i/>
                            <w:iCs/>
                            <w:color w:val="000000"/>
                          </w:rPr>
                          <w:t>t</w:t>
                        </w:r>
                      </w:p>
                    </w:txbxContent>
                  </v:textbox>
                </v:rect>
                <v:rect id="Rectangle 14" o:spid="_x0000_s1037" style="position:absolute;left:13303;top:13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4D2642" w:rsidRDefault="004D2642" w:rsidP="004D2642">
                        <w:r>
                          <w:rPr>
                            <w:rFonts w:ascii="Symbol" w:hAnsi="Symbol" w:cs="Symbol"/>
                            <w:color w:val="000000"/>
                          </w:rPr>
                          <w:t></w:t>
                        </w:r>
                      </w:p>
                    </w:txbxContent>
                  </v:textbox>
                </v:rect>
                <v:rect id="Rectangle 15" o:spid="_x0000_s1038" style="position:absolute;left:14409;top:311;width:128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4D2642" w:rsidRDefault="004D2642" w:rsidP="004D2642">
                        <w:r>
                          <w:rPr>
                            <w:rFonts w:ascii="Times New Roman Italic" w:hAnsi="Times New Roman Italic" w:cs="Times New Roman Italic"/>
                            <w:i/>
                            <w:iCs/>
                            <w:color w:val="000000"/>
                          </w:rPr>
                          <w:t>P</w:t>
                        </w:r>
                      </w:p>
                    </w:txbxContent>
                  </v:textbox>
                </v:rect>
                <v:rect id="Rectangle 16" o:spid="_x0000_s1039" style="position:absolute;left:15557;top:304;width:11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4D2642" w:rsidRDefault="004D2642" w:rsidP="004D2642">
                        <w:r>
                          <w:rPr>
                            <w:color w:val="000000"/>
                          </w:rPr>
                          <w:t>m</w:t>
                        </w:r>
                      </w:p>
                    </w:txbxContent>
                  </v:textbox>
                </v:rect>
                <v:rect id="Rectangle 17" o:spid="_x0000_s1040" style="position:absolute;left:16751;top:304;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4D2642" w:rsidRDefault="004D2642" w:rsidP="004D2642">
                        <w:proofErr w:type="spellStart"/>
                        <w:r>
                          <w:rPr>
                            <w:color w:val="000000"/>
                          </w:rPr>
                          <w:t>i</w:t>
                        </w:r>
                        <w:proofErr w:type="spellEnd"/>
                      </w:p>
                    </w:txbxContent>
                  </v:textbox>
                </v:rect>
                <v:rect id="Rectangle 18" o:spid="_x0000_s1041" style="position:absolute;left:17170;top:304;width:768;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4D2642" w:rsidRDefault="004D2642" w:rsidP="004D2642">
                        <w:r>
                          <w:rPr>
                            <w:color w:val="000000"/>
                          </w:rPr>
                          <w:t>n</w:t>
                        </w:r>
                      </w:p>
                    </w:txbxContent>
                  </v:textbox>
                </v:rect>
                <v:rect id="Rectangle 19" o:spid="_x0000_s1042" style="position:absolute;left:13038;top:2489;width:1289;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rsidR="004D2642" w:rsidRDefault="004D2642" w:rsidP="004D2642">
                        <w:r>
                          <w:rPr>
                            <w:rFonts w:ascii="Times New Roman Italic" w:hAnsi="Times New Roman Italic" w:cs="Times New Roman Italic"/>
                            <w:i/>
                            <w:iCs/>
                            <w:color w:val="000000"/>
                          </w:rPr>
                          <w:t>P</w:t>
                        </w:r>
                      </w:p>
                    </w:txbxContent>
                  </v:textbox>
                </v:rect>
                <v:rect id="Rectangle 20" o:spid="_x0000_s1043" style="position:absolute;left:14173;top:2482;width:118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" filled="f" stroked="f">
                  <v:textbox style="mso-fit-shape-to-text:t" inset="0,0,0,0">
                    <w:txbxContent>
                      <w:p w:rsidR="004D2642" w:rsidRDefault="004D2642" w:rsidP="004D2642">
                        <w:r>
                          <w:rPr>
                            <w:color w:val="000000"/>
                          </w:rPr>
                          <w:t>m</w:t>
                        </w:r>
                      </w:p>
                    </w:txbxContent>
                  </v:textbox>
                </v:rect>
                <v:rect id="Rectangle 21" o:spid="_x0000_s1044" style="position:absolute;left:15367;top:2482;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rsidR="004D2642" w:rsidRDefault="004D2642" w:rsidP="004D2642">
                        <w:proofErr w:type="spellStart"/>
                        <w:r>
                          <w:rPr>
                            <w:color w:val="000000"/>
                          </w:rPr>
                          <w:t>i</w:t>
                        </w:r>
                        <w:proofErr w:type="spellEnd"/>
                      </w:p>
                    </w:txbxContent>
                  </v:textbox>
                </v:rect>
                <v:rect id="Rectangle 22" o:spid="_x0000_s1045" style="position:absolute;left:15798;top:2482;width:769;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4D2642" w:rsidRDefault="004D2642" w:rsidP="004D2642">
                        <w:r>
                          <w:rPr>
                            <w:color w:val="000000"/>
                          </w:rPr>
                          <w:t>n</w:t>
                        </w:r>
                      </w:p>
                    </w:txbxContent>
                  </v:textbox>
                </v:rect>
                <v:shape id="Freeform 23" o:spid="_x0000_s1046" style="position:absolute;left:11537;top:2286;width:6497;height:0;visibility:visible;mso-wrap-style:square;v-text-anchor:top" coordsize="6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" path="m,l,,677,e" filled="f" strokeweight=".55pt">
                  <v:stroke joinstyle="miter"/>
                  <v:path arrowok="t" o:connecttype="custom" o:connectlocs="0,0;0,0;649605,0" o:connectangles="0,0,0"/>
                </v:shape>
                <v:rect id="Rectangle 24" o:spid="_x0000_s1047" style="position:absolute;left:9010;width:591;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4D2642" w:rsidRDefault="004D2642" w:rsidP="004D2642">
                        <w:r>
                          <w:rPr>
                            <w:rFonts w:ascii="Symbol" w:hAnsi="Symbol" w:cs="Symbol"/>
                            <w:color w:val="000000"/>
                          </w:rPr>
                          <w:t></w:t>
                        </w:r>
                      </w:p>
                    </w:txbxContent>
                  </v:textbox>
                </v:rect>
                <v:rect id="Rectangle 25" o:spid="_x0000_s1048" style="position:absolute;left:9010;top:2260;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rsidR="004D2642" w:rsidRDefault="004D2642" w:rsidP="004D2642">
                        <w:r>
                          <w:rPr>
                            <w:rFonts w:ascii="Symbol" w:hAnsi="Symbol" w:cs="Symbol"/>
                            <w:color w:val="000000"/>
                          </w:rPr>
                          <w:t></w:t>
                        </w:r>
                      </w:p>
                    </w:txbxContent>
                  </v:textbox>
                </v:rect>
                <v:rect id="Rectangle 26" o:spid="_x0000_s1049" style="position:absolute;left:9010;top:1238;width:591;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4D2642" w:rsidRDefault="004D2642" w:rsidP="004D2642">
                        <w:r>
                          <w:rPr>
                            <w:rFonts w:ascii="Symbol" w:hAnsi="Symbol" w:cs="Symbol"/>
                            <w:color w:val="000000"/>
                          </w:rPr>
                          <w:t></w:t>
                        </w:r>
                      </w:p>
                    </w:txbxContent>
                  </v:textbox>
                </v:rect>
                <v:rect id="Rectangle 27" o:spid="_x0000_s1050" style="position:absolute;left:18161;width:590;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4D2642" w:rsidRDefault="004D2642" w:rsidP="004D2642">
                        <w:r>
                          <w:rPr>
                            <w:rFonts w:ascii="Symbol" w:hAnsi="Symbol" w:cs="Symbol"/>
                            <w:color w:val="000000"/>
                          </w:rPr>
                          <w:t></w:t>
                        </w:r>
                      </w:p>
                    </w:txbxContent>
                  </v:textbox>
                </v:rect>
                <v:rect id="Rectangle 28" o:spid="_x0000_s1051" style="position:absolute;left:18161;top:2260;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X+nwQAAANsAAAAPAAAAZHJzL2Rvd25yZXYueG1sRI/disIw&#10;FITvBd8hHGHvNLXg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Iotf6fBAAAA2wAAAA8AAAAA&#10;AAAAAAAAAAAABwIAAGRycy9kb3ducmV2LnhtbFBLBQYAAAAAAwADALcAAAD1AgAAAAA=&#10;" filled="f" stroked="f">
                  <v:textbox style="mso-fit-shape-to-text:t" inset="0,0,0,0">
                    <w:txbxContent>
                      <w:p w:rsidR="004D2642" w:rsidRDefault="004D2642" w:rsidP="004D2642">
                        <w:r>
                          <w:rPr>
                            <w:rFonts w:ascii="Symbol" w:hAnsi="Symbol" w:cs="Symbol"/>
                            <w:color w:val="000000"/>
                          </w:rPr>
                          <w:t></w:t>
                        </w:r>
                      </w:p>
                    </w:txbxContent>
                  </v:textbox>
                </v:rect>
                <v:rect id="Rectangle 29" o:spid="_x0000_s1052" style="position:absolute;left:18161;top:1238;width:590;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4D2642" w:rsidRDefault="004D2642" w:rsidP="004D2642">
                        <w:r>
                          <w:rPr>
                            <w:rFonts w:ascii="Symbol" w:hAnsi="Symbol" w:cs="Symbol"/>
                            <w:color w:val="000000"/>
                          </w:rPr>
                          <w:t></w:t>
                        </w:r>
                      </w:p>
                    </w:txbxContent>
                  </v:textbox>
                </v:rect>
              </v:group>
            </w:pict>
          </mc:Fallback>
        </mc:AlternateContent>
      </w:r>
    </w:p>
    <w:p w:rsidR="00FE2C35" w:rsidRDefault="004D2642" w:rsidP="00E72DEB">
      <w:pPr>
        <w:tabs>
          <w:tab w:val="left" w:pos="432"/>
          <w:tab w:val="left" w:pos="1440"/>
          <w:tab w:val="left" w:pos="2340"/>
          <w:tab w:val="left" w:pos="5220"/>
          <w:tab w:val="left" w:pos="5760"/>
          <w:tab w:val="left" w:pos="7920"/>
        </w:tabs>
        <w:spacing w:before="120" w:line="360" w:lineRule="auto"/>
        <w:ind w:left="432" w:hanging="900"/>
        <w:jc w:val="both"/>
        <w:rPr>
          <w:rFonts w:ascii="Arial" w:eastAsia="Cambria" w:hAnsi="Arial" w:cs="Arial"/>
          <w:b/>
        </w:rPr>
      </w:pPr>
      <w:r w:rsidRPr="004D2642">
        <w:rPr>
          <w:rFonts w:ascii="Arial" w:eastAsia="Cambria" w:hAnsi="Arial" w:cs="Arial"/>
          <w:b/>
        </w:rPr>
        <w:tab/>
      </w:r>
    </w:p>
    <w:p w:rsidR="004D2642" w:rsidRPr="004D2642" w:rsidRDefault="004D2642" w:rsidP="00FE2C35">
      <w:pPr>
        <w:tabs>
          <w:tab w:val="left" w:pos="432"/>
          <w:tab w:val="left" w:pos="1440"/>
          <w:tab w:val="left" w:pos="2340"/>
          <w:tab w:val="left" w:pos="5220"/>
          <w:tab w:val="left" w:pos="5760"/>
          <w:tab w:val="left" w:pos="7920"/>
        </w:tabs>
        <w:spacing w:before="120" w:line="360" w:lineRule="auto"/>
        <w:ind w:left="432" w:firstLine="986"/>
        <w:jc w:val="both"/>
        <w:rPr>
          <w:rFonts w:ascii="Arial" w:eastAsia="Cambria" w:hAnsi="Arial" w:cs="Arial"/>
        </w:rPr>
      </w:pPr>
      <w:r w:rsidRPr="004D2642">
        <w:rPr>
          <w:rFonts w:ascii="Arial" w:eastAsia="Cambria" w:hAnsi="Arial" w:cs="Arial"/>
        </w:rPr>
        <w:t>Where,</w:t>
      </w:r>
    </w:p>
    <w:p w:rsidR="004D2642" w:rsidRPr="004D2642" w:rsidRDefault="004D2642" w:rsidP="00FE2C35">
      <w:pPr>
        <w:tabs>
          <w:tab w:val="left" w:pos="432"/>
          <w:tab w:val="left" w:pos="1620"/>
          <w:tab w:val="left" w:pos="2160"/>
          <w:tab w:val="left" w:pos="2700"/>
          <w:tab w:val="left" w:pos="7920"/>
        </w:tabs>
        <w:spacing w:before="120"/>
        <w:ind w:left="851" w:firstLine="567"/>
        <w:jc w:val="both"/>
        <w:rPr>
          <w:rFonts w:ascii="Arial" w:eastAsia="Cambria" w:hAnsi="Arial" w:cs="Arial"/>
        </w:rPr>
      </w:pPr>
      <w:r w:rsidRPr="004D2642">
        <w:rPr>
          <w:rFonts w:ascii="Arial" w:eastAsia="Cambria" w:hAnsi="Arial" w:cs="Arial"/>
          <w:i/>
        </w:rPr>
        <w:t>Ps</w:t>
      </w:r>
      <w:r w:rsidRPr="004D2642">
        <w:rPr>
          <w:rFonts w:ascii="Arial" w:eastAsia="Cambria" w:hAnsi="Arial" w:cs="Arial"/>
        </w:rPr>
        <w:tab/>
        <w:t>=</w:t>
      </w:r>
      <w:r w:rsidRPr="004D2642">
        <w:rPr>
          <w:rFonts w:ascii="Arial" w:eastAsia="Cambria" w:hAnsi="Arial" w:cs="Arial"/>
        </w:rPr>
        <w:tab/>
        <w:t>Points scored for comparative price of the Bid under</w:t>
      </w:r>
    </w:p>
    <w:p w:rsidR="004D2642" w:rsidRPr="004D2642" w:rsidRDefault="004D2642" w:rsidP="00FE2C35">
      <w:pPr>
        <w:tabs>
          <w:tab w:val="left" w:pos="432"/>
          <w:tab w:val="left" w:pos="1620"/>
          <w:tab w:val="left" w:pos="2694"/>
          <w:tab w:val="left" w:pos="7920"/>
        </w:tabs>
        <w:spacing w:before="120"/>
        <w:ind w:left="432"/>
        <w:jc w:val="both"/>
        <w:rPr>
          <w:rFonts w:ascii="Arial" w:eastAsia="Cambria" w:hAnsi="Arial" w:cs="Arial"/>
        </w:rPr>
      </w:pPr>
      <w:r w:rsidRPr="004D2642">
        <w:rPr>
          <w:rFonts w:ascii="Arial" w:eastAsia="Cambria" w:hAnsi="Arial" w:cs="Arial"/>
        </w:rPr>
        <w:tab/>
      </w:r>
      <w:r w:rsidRPr="004D2642">
        <w:rPr>
          <w:rFonts w:ascii="Arial" w:eastAsia="Cambria" w:hAnsi="Arial" w:cs="Arial"/>
        </w:rPr>
        <w:tab/>
        <w:t>consideration</w:t>
      </w:r>
    </w:p>
    <w:p w:rsidR="004D2642" w:rsidRPr="004D2642" w:rsidRDefault="004D2642" w:rsidP="00FE2C35">
      <w:pPr>
        <w:tabs>
          <w:tab w:val="left" w:pos="432"/>
          <w:tab w:val="left" w:pos="1620"/>
          <w:tab w:val="left" w:pos="2160"/>
          <w:tab w:val="left" w:pos="2700"/>
          <w:tab w:val="left" w:pos="7920"/>
        </w:tabs>
        <w:spacing w:before="120"/>
        <w:ind w:left="851" w:firstLine="567"/>
        <w:jc w:val="both"/>
        <w:rPr>
          <w:rFonts w:ascii="Arial" w:eastAsia="Cambria" w:hAnsi="Arial" w:cs="Arial"/>
        </w:rPr>
      </w:pPr>
      <w:r w:rsidRPr="004D2642">
        <w:rPr>
          <w:rFonts w:ascii="Arial" w:eastAsia="Cambria" w:hAnsi="Arial" w:cs="Arial"/>
          <w:i/>
        </w:rPr>
        <w:t>Pt</w:t>
      </w:r>
      <w:r w:rsidRPr="004D2642">
        <w:rPr>
          <w:rFonts w:ascii="Arial" w:eastAsia="Cambria" w:hAnsi="Arial" w:cs="Arial"/>
        </w:rPr>
        <w:tab/>
        <w:t>=</w:t>
      </w:r>
      <w:r w:rsidRPr="004D2642">
        <w:rPr>
          <w:rFonts w:ascii="Arial" w:eastAsia="Cambria" w:hAnsi="Arial" w:cs="Arial"/>
        </w:rPr>
        <w:tab/>
        <w:t>Comparative price of the Bid under consideration</w:t>
      </w:r>
    </w:p>
    <w:p w:rsidR="006041C4" w:rsidRDefault="004D2642" w:rsidP="00FE2C35">
      <w:pPr>
        <w:tabs>
          <w:tab w:val="left" w:pos="432"/>
          <w:tab w:val="left" w:pos="1620"/>
          <w:tab w:val="left" w:pos="2160"/>
          <w:tab w:val="left" w:pos="2700"/>
          <w:tab w:val="left" w:pos="7920"/>
        </w:tabs>
        <w:spacing w:before="120"/>
        <w:ind w:left="851" w:firstLine="567"/>
        <w:jc w:val="both"/>
        <w:rPr>
          <w:rFonts w:ascii="Arial" w:eastAsia="Cambria" w:hAnsi="Arial" w:cs="Arial"/>
        </w:rPr>
      </w:pPr>
      <w:r w:rsidRPr="004D2642">
        <w:rPr>
          <w:rFonts w:ascii="Arial" w:eastAsia="Cambria" w:hAnsi="Arial" w:cs="Arial"/>
          <w:i/>
        </w:rPr>
        <w:t>P</w:t>
      </w:r>
      <w:r w:rsidRPr="004D2642">
        <w:rPr>
          <w:rFonts w:ascii="Arial" w:eastAsia="Cambria" w:hAnsi="Arial" w:cs="Arial"/>
        </w:rPr>
        <w:t xml:space="preserve"> min</w:t>
      </w:r>
      <w:r w:rsidRPr="004D2642">
        <w:rPr>
          <w:rFonts w:ascii="Arial" w:eastAsia="Cambria" w:hAnsi="Arial" w:cs="Arial"/>
        </w:rPr>
        <w:tab/>
        <w:t>=</w:t>
      </w:r>
      <w:r w:rsidRPr="004D2642">
        <w:rPr>
          <w:rFonts w:ascii="Arial" w:eastAsia="Cambria" w:hAnsi="Arial" w:cs="Arial"/>
        </w:rPr>
        <w:tab/>
        <w:t>Comparative price of lowest qualified Bid</w:t>
      </w:r>
    </w:p>
    <w:p w:rsidR="00DA407E" w:rsidRDefault="00DA407E" w:rsidP="006041C4">
      <w:pPr>
        <w:tabs>
          <w:tab w:val="left" w:pos="432"/>
          <w:tab w:val="left" w:pos="1620"/>
          <w:tab w:val="left" w:pos="2160"/>
          <w:tab w:val="left" w:pos="2700"/>
          <w:tab w:val="left" w:pos="7920"/>
        </w:tabs>
        <w:spacing w:before="120" w:line="360" w:lineRule="auto"/>
        <w:ind w:left="432"/>
        <w:jc w:val="both"/>
        <w:rPr>
          <w:rFonts w:ascii="Arial" w:eastAsia="Cambria" w:hAnsi="Arial" w:cs="Arial"/>
        </w:rPr>
      </w:pPr>
    </w:p>
    <w:p w:rsidR="00894E53" w:rsidRPr="00894E53" w:rsidRDefault="00894E53" w:rsidP="00894E53">
      <w:pPr>
        <w:spacing w:line="360" w:lineRule="auto"/>
        <w:ind w:left="1276"/>
        <w:jc w:val="both"/>
        <w:rPr>
          <w:rFonts w:ascii="Arial" w:hAnsi="Arial" w:cs="Arial"/>
          <w:lang w:val="en-ZA"/>
        </w:rPr>
      </w:pPr>
      <w:r w:rsidRPr="00894E53">
        <w:rPr>
          <w:rFonts w:ascii="Arial" w:hAnsi="Arial" w:cs="Arial"/>
          <w:lang w:val="en-ZA"/>
        </w:rPr>
        <w:t xml:space="preserve"> A person awarded a contract may not subcontract more than 25% of the value of the contract to any other enterprise that does not have an equal or higher B-BBEE status level of contributor than the person concerned, unless the contract is subcontracted to an EME that has the capability and ability to execute the subcontract.</w:t>
      </w:r>
    </w:p>
    <w:p w:rsidR="0055238D" w:rsidRDefault="0055238D" w:rsidP="0055238D">
      <w:pPr>
        <w:spacing w:line="360" w:lineRule="auto"/>
        <w:ind w:left="1276"/>
        <w:jc w:val="both"/>
        <w:rPr>
          <w:rFonts w:ascii="Arial" w:eastAsia="Cambria" w:hAnsi="Arial" w:cs="Arial"/>
        </w:rPr>
      </w:pPr>
    </w:p>
    <w:p w:rsidR="005A5163" w:rsidRDefault="005A5163" w:rsidP="0055238D">
      <w:pPr>
        <w:spacing w:line="360" w:lineRule="auto"/>
        <w:ind w:left="1276"/>
        <w:jc w:val="both"/>
        <w:rPr>
          <w:rFonts w:ascii="Arial" w:eastAsia="Cambria" w:hAnsi="Arial" w:cs="Arial"/>
        </w:rPr>
      </w:pPr>
    </w:p>
    <w:p w:rsidR="005A5163" w:rsidRDefault="005A5163" w:rsidP="0055238D">
      <w:pPr>
        <w:spacing w:line="360" w:lineRule="auto"/>
        <w:ind w:left="1276"/>
        <w:jc w:val="both"/>
        <w:rPr>
          <w:rFonts w:ascii="Arial" w:eastAsia="Cambria" w:hAnsi="Arial" w:cs="Arial"/>
        </w:rPr>
      </w:pPr>
    </w:p>
    <w:p w:rsidR="005A5163" w:rsidRDefault="005A5163" w:rsidP="0055238D">
      <w:pPr>
        <w:spacing w:line="360" w:lineRule="auto"/>
        <w:ind w:left="1276"/>
        <w:jc w:val="both"/>
        <w:rPr>
          <w:rFonts w:ascii="Arial" w:eastAsia="Cambria" w:hAnsi="Arial" w:cs="Arial"/>
        </w:rPr>
      </w:pPr>
    </w:p>
    <w:p w:rsidR="00090186" w:rsidRPr="0072555B" w:rsidRDefault="004D2642" w:rsidP="00A4333B">
      <w:pPr>
        <w:pStyle w:val="ListParagraph"/>
        <w:numPr>
          <w:ilvl w:val="0"/>
          <w:numId w:val="4"/>
        </w:numPr>
        <w:spacing w:after="200" w:line="360" w:lineRule="auto"/>
        <w:contextualSpacing/>
        <w:jc w:val="both"/>
        <w:rPr>
          <w:rFonts w:ascii="Arial" w:eastAsia="Calibri" w:hAnsi="Arial" w:cs="Arial"/>
          <w:b/>
          <w:lang w:val="en-US"/>
        </w:rPr>
      </w:pPr>
      <w:r w:rsidRPr="0072555B">
        <w:rPr>
          <w:rFonts w:ascii="Arial" w:eastAsia="Calibri" w:hAnsi="Arial" w:cs="Arial"/>
          <w:b/>
          <w:lang w:val="en-US"/>
        </w:rPr>
        <w:lastRenderedPageBreak/>
        <w:t>MISA’s Rights</w:t>
      </w:r>
    </w:p>
    <w:p w:rsidR="00A4333B" w:rsidRPr="00A4333B" w:rsidRDefault="00A4333B" w:rsidP="00A4333B">
      <w:pPr>
        <w:pStyle w:val="ListParagraph"/>
        <w:spacing w:after="200" w:line="360" w:lineRule="auto"/>
        <w:ind w:left="785"/>
        <w:contextualSpacing/>
        <w:jc w:val="both"/>
        <w:rPr>
          <w:rFonts w:ascii="Arial" w:eastAsia="Calibri" w:hAnsi="Arial" w:cs="Arial"/>
          <w:b/>
          <w:lang w:val="en-US"/>
        </w:rPr>
      </w:pPr>
    </w:p>
    <w:p w:rsidR="004D2642" w:rsidRPr="00701191" w:rsidRDefault="004D2642" w:rsidP="00445A94">
      <w:pPr>
        <w:spacing w:after="200" w:line="360" w:lineRule="auto"/>
        <w:jc w:val="both"/>
        <w:rPr>
          <w:rFonts w:ascii="Arial" w:eastAsia="Calibri" w:hAnsi="Arial" w:cs="Arial"/>
          <w:color w:val="FF0000"/>
          <w:lang w:val="en-US"/>
        </w:rPr>
      </w:pPr>
      <w:r w:rsidRPr="004D2642">
        <w:rPr>
          <w:rFonts w:ascii="Arial" w:eastAsia="Calibri" w:hAnsi="Arial" w:cs="Arial"/>
          <w:lang w:val="en-US"/>
        </w:rPr>
        <w:t>MISA reserves the right to cancel this solicitation in whole or in part, at its sole discretion, at any time before the Agreement is fully executed. This RFP does not commit MISA to award an Agreement, to pay any costs incurred by bidders in the preparation of their proposals submitted in response to this RFP, or to procure or contract for services. MISA reserves the right to modify or c</w:t>
      </w:r>
      <w:r w:rsidR="00BB13D8">
        <w:rPr>
          <w:rFonts w:ascii="Arial" w:eastAsia="Calibri" w:hAnsi="Arial" w:cs="Arial"/>
          <w:lang w:val="en-US"/>
        </w:rPr>
        <w:t xml:space="preserve">ancel in whole or in part this </w:t>
      </w:r>
      <w:r w:rsidRPr="004D2642">
        <w:rPr>
          <w:rFonts w:ascii="Arial" w:eastAsia="Calibri" w:hAnsi="Arial" w:cs="Arial"/>
          <w:lang w:val="en-US"/>
        </w:rPr>
        <w:t>R</w:t>
      </w:r>
      <w:r w:rsidR="00BB13D8">
        <w:rPr>
          <w:rFonts w:ascii="Arial" w:eastAsia="Calibri" w:hAnsi="Arial" w:cs="Arial"/>
          <w:lang w:val="en-US"/>
        </w:rPr>
        <w:t>F</w:t>
      </w:r>
      <w:r w:rsidRPr="004D2642">
        <w:rPr>
          <w:rFonts w:ascii="Arial" w:eastAsia="Calibri" w:hAnsi="Arial" w:cs="Arial"/>
          <w:lang w:val="en-US"/>
        </w:rPr>
        <w:t xml:space="preserve">P, to reject any and all proposals, to accept the proposal it considers most </w:t>
      </w:r>
      <w:r w:rsidR="009755A9" w:rsidRPr="004D2642">
        <w:rPr>
          <w:rFonts w:ascii="Arial" w:eastAsia="Calibri" w:hAnsi="Arial" w:cs="Arial"/>
          <w:lang w:val="en-US"/>
        </w:rPr>
        <w:t>favorable</w:t>
      </w:r>
      <w:r w:rsidRPr="004D2642">
        <w:rPr>
          <w:rFonts w:ascii="Arial" w:eastAsia="Calibri" w:hAnsi="Arial" w:cs="Arial"/>
          <w:lang w:val="en-US"/>
        </w:rPr>
        <w:t xml:space="preserve"> to MISA’s interests at its sole discretion, and to waive irregularities or informalities in any proposal or in the proposal procedures. MISA further reserves the right to reject all proposals and seek new proposals when MISA considers such a procedure to be in its best interest. If there is any evidence indicating that two or more bidders are in collusion to restrict competition or are otherwise engaged in anti-competitive practices, the proposals of all such bidders shall be rejected, and such evidence may be a cause for disqualification of the participants in any future solicitations issued by MISA.  </w:t>
      </w:r>
    </w:p>
    <w:p w:rsidR="00445A94" w:rsidRPr="00445A94" w:rsidRDefault="004D2642" w:rsidP="00445A94">
      <w:pPr>
        <w:spacing w:line="360" w:lineRule="auto"/>
        <w:jc w:val="both"/>
        <w:rPr>
          <w:rFonts w:ascii="Arial" w:hAnsi="Arial" w:cs="Arial"/>
          <w:lang w:val="en-US"/>
        </w:rPr>
      </w:pPr>
      <w:r w:rsidRPr="004D2642">
        <w:rPr>
          <w:rFonts w:ascii="Arial" w:eastAsia="Calibri" w:hAnsi="Arial" w:cs="Arial"/>
          <w:lang w:val="en-US"/>
        </w:rPr>
        <w:t xml:space="preserve">MISA reserves the right to hold discussions and/or negotiations with any individual or qualified company, to interview or not, to request additional information or revised proposals or to request best and final offers if it is in the best interest of MISA to do so. However, MISA may make an award without conducting any interview or negotiations; therefore, proposers are encouraged to submit their best proposal at the outset. </w:t>
      </w:r>
      <w:r w:rsidRPr="004D2642">
        <w:rPr>
          <w:rFonts w:ascii="Arial" w:eastAsia="Calibri" w:hAnsi="Arial" w:cs="Arial"/>
          <w:shd w:val="clear" w:color="auto" w:fill="FFFFFF"/>
          <w:lang w:val="en-US"/>
        </w:rPr>
        <w:t xml:space="preserve">Appointment will be subject to the outcome of the vetting process on the </w:t>
      </w:r>
      <w:r w:rsidRPr="00445A94">
        <w:rPr>
          <w:rFonts w:ascii="Arial" w:hAnsi="Arial" w:cs="Arial"/>
          <w:lang w:val="en-US"/>
        </w:rPr>
        <w:t>recommended bidder.</w:t>
      </w:r>
    </w:p>
    <w:p w:rsidR="00980CDF" w:rsidRPr="00090186" w:rsidRDefault="00090186" w:rsidP="00090186">
      <w:pPr>
        <w:pStyle w:val="ListParagraph"/>
        <w:tabs>
          <w:tab w:val="left" w:pos="284"/>
        </w:tabs>
        <w:spacing w:before="100" w:beforeAutospacing="1" w:after="100" w:afterAutospacing="1" w:line="360" w:lineRule="auto"/>
        <w:ind w:left="1134" w:hanging="567"/>
        <w:jc w:val="both"/>
        <w:rPr>
          <w:rFonts w:ascii="Arial" w:hAnsi="Arial" w:cs="Arial"/>
          <w:b/>
          <w:lang w:val="en-US"/>
        </w:rPr>
      </w:pPr>
      <w:r>
        <w:rPr>
          <w:rFonts w:ascii="Arial" w:hAnsi="Arial" w:cs="Arial"/>
          <w:b/>
          <w:lang w:val="en-US"/>
        </w:rPr>
        <w:t xml:space="preserve">12. </w:t>
      </w:r>
      <w:r w:rsidR="00D3741C" w:rsidRPr="00090186">
        <w:rPr>
          <w:rFonts w:ascii="Arial" w:hAnsi="Arial" w:cs="Arial"/>
          <w:b/>
          <w:lang w:val="en-US"/>
        </w:rPr>
        <w:t>REPORTING</w:t>
      </w:r>
    </w:p>
    <w:p w:rsidR="00D3741C" w:rsidRDefault="00D3741C" w:rsidP="00445A94">
      <w:pPr>
        <w:tabs>
          <w:tab w:val="left" w:pos="426"/>
        </w:tabs>
        <w:spacing w:line="360" w:lineRule="auto"/>
        <w:jc w:val="both"/>
        <w:rPr>
          <w:rFonts w:ascii="Arial" w:hAnsi="Arial" w:cs="Arial"/>
          <w:lang w:val="en-US"/>
        </w:rPr>
      </w:pPr>
      <w:r w:rsidRPr="00E72DEB">
        <w:rPr>
          <w:rFonts w:ascii="Arial" w:hAnsi="Arial" w:cs="Arial"/>
          <w:lang w:val="en-US"/>
        </w:rPr>
        <w:t xml:space="preserve">The appointed service provider will report to </w:t>
      </w:r>
      <w:r w:rsidR="009E53F6" w:rsidRPr="00E72DEB">
        <w:rPr>
          <w:rFonts w:ascii="Arial" w:hAnsi="Arial" w:cs="Arial"/>
          <w:lang w:val="en-US"/>
        </w:rPr>
        <w:t>the appointed Project Manager of</w:t>
      </w:r>
      <w:r w:rsidRPr="00E72DEB">
        <w:rPr>
          <w:rFonts w:ascii="Arial" w:hAnsi="Arial" w:cs="Arial"/>
          <w:lang w:val="en-US"/>
        </w:rPr>
        <w:t xml:space="preserve"> MISA.</w:t>
      </w:r>
      <w:r w:rsidR="00C95C0A" w:rsidRPr="00E72DEB">
        <w:rPr>
          <w:rFonts w:ascii="Arial" w:hAnsi="Arial" w:cs="Arial"/>
          <w:lang w:val="en-US"/>
        </w:rPr>
        <w:t xml:space="preserve"> </w:t>
      </w:r>
      <w:r w:rsidRPr="00E72DEB">
        <w:rPr>
          <w:rFonts w:ascii="Arial" w:hAnsi="Arial" w:cs="Arial"/>
          <w:lang w:val="en-US"/>
        </w:rPr>
        <w:t>The detailed reporting requirements will be provided to the successful service provider during the contract negotiation and project inception.</w:t>
      </w:r>
    </w:p>
    <w:p w:rsidR="006041C4" w:rsidRPr="00E72DEB" w:rsidRDefault="006041C4" w:rsidP="00090186">
      <w:pPr>
        <w:tabs>
          <w:tab w:val="left" w:pos="426"/>
        </w:tabs>
        <w:spacing w:line="360" w:lineRule="auto"/>
        <w:ind w:left="426" w:firstLine="283"/>
        <w:jc w:val="both"/>
        <w:rPr>
          <w:rFonts w:ascii="Arial" w:hAnsi="Arial" w:cs="Arial"/>
          <w:lang w:val="en-US"/>
        </w:rPr>
      </w:pPr>
    </w:p>
    <w:p w:rsidR="00D649D1" w:rsidRDefault="00C95C0A" w:rsidP="00445A94">
      <w:pPr>
        <w:spacing w:line="360" w:lineRule="auto"/>
        <w:jc w:val="both"/>
        <w:rPr>
          <w:rFonts w:ascii="Arial" w:hAnsi="Arial" w:cs="Arial"/>
          <w:lang w:val="en-US"/>
        </w:rPr>
      </w:pPr>
      <w:r w:rsidRPr="00E72DEB">
        <w:rPr>
          <w:rFonts w:ascii="Arial" w:hAnsi="Arial" w:cs="Arial"/>
          <w:lang w:val="en-US"/>
        </w:rPr>
        <w:t xml:space="preserve">The service provider shall every </w:t>
      </w:r>
      <w:r w:rsidR="000016D0">
        <w:rPr>
          <w:rFonts w:ascii="Arial" w:hAnsi="Arial" w:cs="Arial"/>
          <w:lang w:val="en-US"/>
        </w:rPr>
        <w:t xml:space="preserve">time upon completion of a task </w:t>
      </w:r>
      <w:r w:rsidRPr="00E72DEB">
        <w:rPr>
          <w:rFonts w:ascii="Arial" w:hAnsi="Arial" w:cs="Arial"/>
          <w:lang w:val="en-US"/>
        </w:rPr>
        <w:t xml:space="preserve">written report to the MISA Project Manager on specific problems, suggestions, improvement methods, work </w:t>
      </w:r>
      <w:proofErr w:type="spellStart"/>
      <w:r w:rsidRPr="00E72DEB">
        <w:rPr>
          <w:rFonts w:ascii="Arial" w:hAnsi="Arial" w:cs="Arial"/>
          <w:lang w:val="en-US"/>
        </w:rPr>
        <w:t>programmes</w:t>
      </w:r>
      <w:proofErr w:type="spellEnd"/>
      <w:r w:rsidRPr="00E72DEB">
        <w:rPr>
          <w:rFonts w:ascii="Arial" w:hAnsi="Arial" w:cs="Arial"/>
          <w:lang w:val="en-US"/>
        </w:rPr>
        <w:t xml:space="preserve">, personnel turnover, complaints, remedial actions taken and all other matter relating to provision of </w:t>
      </w:r>
      <w:r w:rsidR="000557D2">
        <w:rPr>
          <w:rFonts w:ascii="Arial" w:hAnsi="Arial" w:cs="Arial"/>
          <w:lang w:val="en-US"/>
        </w:rPr>
        <w:t>response handling services</w:t>
      </w:r>
      <w:r w:rsidRPr="00E72DEB">
        <w:rPr>
          <w:rFonts w:ascii="Arial" w:hAnsi="Arial" w:cs="Arial"/>
          <w:lang w:val="en-US"/>
        </w:rPr>
        <w:t>.</w:t>
      </w:r>
    </w:p>
    <w:p w:rsidR="00A4333B" w:rsidRPr="00E72DEB" w:rsidRDefault="00A4333B" w:rsidP="00445A94">
      <w:pPr>
        <w:spacing w:line="360" w:lineRule="auto"/>
        <w:ind w:left="426"/>
        <w:jc w:val="both"/>
        <w:rPr>
          <w:rFonts w:ascii="Arial" w:hAnsi="Arial" w:cs="Arial"/>
          <w:lang w:val="en-US"/>
        </w:rPr>
      </w:pPr>
    </w:p>
    <w:p w:rsidR="00D3741C" w:rsidRPr="00E72DEB" w:rsidRDefault="00090186" w:rsidP="00090186">
      <w:pPr>
        <w:tabs>
          <w:tab w:val="left" w:pos="0"/>
          <w:tab w:val="left" w:pos="426"/>
          <w:tab w:val="left" w:pos="851"/>
        </w:tabs>
        <w:spacing w:before="100" w:beforeAutospacing="1" w:after="100" w:afterAutospacing="1" w:line="360" w:lineRule="auto"/>
        <w:ind w:firstLine="426"/>
        <w:jc w:val="both"/>
        <w:rPr>
          <w:rFonts w:ascii="Arial" w:hAnsi="Arial" w:cs="Arial"/>
          <w:b/>
          <w:lang w:val="en-US"/>
        </w:rPr>
      </w:pPr>
      <w:r>
        <w:rPr>
          <w:rFonts w:ascii="Arial" w:hAnsi="Arial" w:cs="Arial"/>
          <w:b/>
          <w:lang w:val="en-US"/>
        </w:rPr>
        <w:lastRenderedPageBreak/>
        <w:t>13.</w:t>
      </w:r>
      <w:r w:rsidR="002177C7" w:rsidRPr="00E72DEB">
        <w:rPr>
          <w:rFonts w:ascii="Arial" w:hAnsi="Arial" w:cs="Arial"/>
          <w:b/>
          <w:lang w:val="en-US"/>
        </w:rPr>
        <w:tab/>
      </w:r>
      <w:r w:rsidR="00D3741C" w:rsidRPr="00E72DEB">
        <w:rPr>
          <w:rFonts w:ascii="Arial" w:hAnsi="Arial" w:cs="Arial"/>
          <w:b/>
          <w:lang w:val="en-US"/>
        </w:rPr>
        <w:t xml:space="preserve"> MONITORING AND EVALUATION</w:t>
      </w:r>
    </w:p>
    <w:p w:rsidR="00D553B3" w:rsidRPr="00445A94" w:rsidRDefault="00D3741C" w:rsidP="00445A94">
      <w:pPr>
        <w:spacing w:line="360" w:lineRule="auto"/>
        <w:jc w:val="both"/>
        <w:rPr>
          <w:rFonts w:ascii="Arial" w:hAnsi="Arial" w:cs="Arial"/>
          <w:lang w:val="en-US"/>
        </w:rPr>
      </w:pPr>
      <w:r w:rsidRPr="00E72DEB">
        <w:rPr>
          <w:rFonts w:ascii="Arial" w:hAnsi="Arial" w:cs="Arial"/>
          <w:lang w:val="en-US"/>
        </w:rPr>
        <w:t xml:space="preserve">MISA or its nominee reserves the right to monitor and evaluate the progress and outcome of this intervention as well as other services provided by the selected service provider; MISA or its nominee reserves the right to replace the service provider if the </w:t>
      </w:r>
      <w:r w:rsidRPr="00445A94">
        <w:rPr>
          <w:rFonts w:ascii="Arial" w:hAnsi="Arial" w:cs="Arial"/>
          <w:lang w:val="en-US"/>
        </w:rPr>
        <w:t>quality of service rendered is being compromised.</w:t>
      </w:r>
    </w:p>
    <w:p w:rsidR="00A4333B" w:rsidRPr="00445A94" w:rsidRDefault="00A4333B" w:rsidP="00445A94">
      <w:pPr>
        <w:spacing w:line="360" w:lineRule="auto"/>
        <w:ind w:left="426"/>
        <w:jc w:val="both"/>
        <w:rPr>
          <w:rFonts w:ascii="Arial" w:hAnsi="Arial" w:cs="Arial"/>
          <w:lang w:val="en-US"/>
        </w:rPr>
      </w:pPr>
    </w:p>
    <w:p w:rsidR="00D3741C" w:rsidRPr="00E72DEB" w:rsidRDefault="007534B0" w:rsidP="00445A94">
      <w:pPr>
        <w:tabs>
          <w:tab w:val="left" w:pos="2430"/>
        </w:tabs>
        <w:spacing w:before="100" w:beforeAutospacing="1" w:after="100" w:afterAutospacing="1" w:line="360" w:lineRule="auto"/>
        <w:ind w:left="576" w:hanging="144"/>
        <w:jc w:val="both"/>
        <w:rPr>
          <w:rFonts w:ascii="Arial" w:hAnsi="Arial" w:cs="Arial"/>
          <w:b/>
          <w:lang w:val="en-US"/>
        </w:rPr>
      </w:pPr>
      <w:r>
        <w:rPr>
          <w:rFonts w:ascii="Arial" w:hAnsi="Arial" w:cs="Arial"/>
          <w:b/>
          <w:lang w:val="en-US"/>
        </w:rPr>
        <w:t>1</w:t>
      </w:r>
      <w:r w:rsidR="00090186">
        <w:rPr>
          <w:rFonts w:ascii="Arial" w:hAnsi="Arial" w:cs="Arial"/>
          <w:b/>
          <w:lang w:val="en-US"/>
        </w:rPr>
        <w:t>4</w:t>
      </w:r>
      <w:r w:rsidR="00942D5D" w:rsidRPr="00E72DEB">
        <w:rPr>
          <w:rFonts w:ascii="Arial" w:hAnsi="Arial" w:cs="Arial"/>
          <w:b/>
          <w:lang w:val="en-US"/>
        </w:rPr>
        <w:t xml:space="preserve">. </w:t>
      </w:r>
      <w:r w:rsidR="00321E68" w:rsidRPr="00E72DEB">
        <w:rPr>
          <w:rFonts w:ascii="Arial" w:hAnsi="Arial" w:cs="Arial"/>
          <w:b/>
          <w:lang w:val="en-US"/>
        </w:rPr>
        <w:t>PAYMENTS</w:t>
      </w:r>
    </w:p>
    <w:p w:rsidR="00E861F0" w:rsidRDefault="00D3741C" w:rsidP="00445A94">
      <w:pPr>
        <w:spacing w:line="360" w:lineRule="auto"/>
        <w:jc w:val="both"/>
        <w:rPr>
          <w:rFonts w:ascii="Arial" w:hAnsi="Arial" w:cs="Arial"/>
          <w:lang w:val="en-US"/>
        </w:rPr>
      </w:pPr>
      <w:r w:rsidRPr="00E72DEB">
        <w:rPr>
          <w:rFonts w:ascii="Arial" w:hAnsi="Arial" w:cs="Arial"/>
          <w:lang w:val="en-US"/>
        </w:rPr>
        <w:t xml:space="preserve">MISA does not pay any amount in advance. Only original signed invoices must be submitted for </w:t>
      </w:r>
      <w:r w:rsidR="005A289D" w:rsidRPr="00E72DEB">
        <w:rPr>
          <w:rFonts w:ascii="Arial" w:hAnsi="Arial" w:cs="Arial"/>
          <w:lang w:val="en-US"/>
        </w:rPr>
        <w:t>payments.</w:t>
      </w:r>
      <w:r w:rsidRPr="00E72DEB">
        <w:rPr>
          <w:rFonts w:ascii="Arial" w:hAnsi="Arial" w:cs="Arial"/>
          <w:lang w:val="en-US"/>
        </w:rPr>
        <w:t xml:space="preserve"> The service provider will be paid within </w:t>
      </w:r>
      <w:r w:rsidRPr="00E72DEB">
        <w:rPr>
          <w:rFonts w:ascii="Arial" w:hAnsi="Arial" w:cs="Arial"/>
          <w:b/>
          <w:u w:val="single"/>
          <w:lang w:val="en-US"/>
        </w:rPr>
        <w:t>30</w:t>
      </w:r>
      <w:r w:rsidRPr="00E72DEB">
        <w:rPr>
          <w:rFonts w:ascii="Arial" w:hAnsi="Arial" w:cs="Arial"/>
          <w:lang w:val="en-US"/>
        </w:rPr>
        <w:t xml:space="preserve"> days after approval of the invoice</w:t>
      </w:r>
      <w:r w:rsidR="005A289D" w:rsidRPr="00E72DEB">
        <w:rPr>
          <w:rFonts w:ascii="Arial" w:hAnsi="Arial" w:cs="Arial"/>
          <w:lang w:val="en-US"/>
        </w:rPr>
        <w:t>, when the servic</w:t>
      </w:r>
      <w:r w:rsidR="00801191" w:rsidRPr="00E72DEB">
        <w:rPr>
          <w:rFonts w:ascii="Arial" w:hAnsi="Arial" w:cs="Arial"/>
          <w:lang w:val="en-US"/>
        </w:rPr>
        <w:t>es have been fully rendered</w:t>
      </w:r>
      <w:r w:rsidR="005A289D" w:rsidRPr="00E72DEB">
        <w:rPr>
          <w:rFonts w:ascii="Arial" w:hAnsi="Arial" w:cs="Arial"/>
          <w:lang w:val="en-US"/>
        </w:rPr>
        <w:t xml:space="preserve"> to the satisfaction of MISA</w:t>
      </w:r>
      <w:r w:rsidRPr="00E72DEB">
        <w:rPr>
          <w:rFonts w:ascii="Arial" w:hAnsi="Arial" w:cs="Arial"/>
          <w:lang w:val="en-US"/>
        </w:rPr>
        <w:t xml:space="preserve">, </w:t>
      </w:r>
      <w:r w:rsidR="00801191" w:rsidRPr="00E72DEB">
        <w:rPr>
          <w:rFonts w:ascii="Arial" w:hAnsi="Arial" w:cs="Arial"/>
          <w:lang w:val="en-US"/>
        </w:rPr>
        <w:t xml:space="preserve">and this done </w:t>
      </w:r>
      <w:r w:rsidRPr="00E72DEB">
        <w:rPr>
          <w:rFonts w:ascii="Arial" w:hAnsi="Arial" w:cs="Arial"/>
          <w:lang w:val="en-US"/>
        </w:rPr>
        <w:t>by means of electronic transfer directly into the service provider’s bank account.</w:t>
      </w:r>
    </w:p>
    <w:p w:rsidR="00E861F0" w:rsidRDefault="00E861F0" w:rsidP="00E861F0">
      <w:pPr>
        <w:spacing w:line="360" w:lineRule="auto"/>
        <w:ind w:left="426"/>
        <w:jc w:val="both"/>
        <w:rPr>
          <w:rFonts w:ascii="Arial" w:hAnsi="Arial" w:cs="Arial"/>
          <w:lang w:val="en-US"/>
        </w:rPr>
      </w:pPr>
    </w:p>
    <w:p w:rsidR="00E861F0" w:rsidRDefault="00E861F0" w:rsidP="00E861F0">
      <w:pPr>
        <w:pStyle w:val="ListParagraph"/>
        <w:numPr>
          <w:ilvl w:val="0"/>
          <w:numId w:val="23"/>
        </w:numPr>
        <w:spacing w:line="360" w:lineRule="auto"/>
        <w:jc w:val="both"/>
        <w:rPr>
          <w:rFonts w:ascii="Arial" w:hAnsi="Arial" w:cs="Arial"/>
          <w:b/>
          <w:lang w:val="en-US"/>
        </w:rPr>
      </w:pPr>
      <w:r w:rsidRPr="00D553B3">
        <w:rPr>
          <w:rFonts w:ascii="Arial" w:hAnsi="Arial" w:cs="Arial"/>
          <w:b/>
          <w:lang w:val="en-US"/>
        </w:rPr>
        <w:t xml:space="preserve"> BRIEFING SESSION (COMPULSORY)</w:t>
      </w:r>
    </w:p>
    <w:p w:rsidR="00445A94" w:rsidRPr="00D553B3" w:rsidRDefault="00445A94" w:rsidP="00445A94">
      <w:pPr>
        <w:pStyle w:val="ListParagraph"/>
        <w:spacing w:line="360" w:lineRule="auto"/>
        <w:jc w:val="both"/>
        <w:rPr>
          <w:rFonts w:ascii="Arial" w:hAnsi="Arial" w:cs="Arial"/>
          <w:b/>
          <w:lang w:val="en-US"/>
        </w:rPr>
      </w:pPr>
    </w:p>
    <w:p w:rsidR="00A4333B" w:rsidRDefault="00E861F0" w:rsidP="00445A94">
      <w:pPr>
        <w:spacing w:line="360" w:lineRule="auto"/>
        <w:jc w:val="both"/>
        <w:rPr>
          <w:rFonts w:ascii="Arial" w:hAnsi="Arial" w:cs="Arial"/>
          <w:lang w:val="en-US"/>
        </w:rPr>
      </w:pPr>
      <w:r w:rsidRPr="00D553B3">
        <w:rPr>
          <w:rFonts w:ascii="Arial" w:hAnsi="Arial" w:cs="Arial"/>
          <w:lang w:val="en-US"/>
        </w:rPr>
        <w:t>Bidders are invited to attend a compulsory briefing session at t</w:t>
      </w:r>
      <w:r w:rsidR="004B02D3">
        <w:rPr>
          <w:rFonts w:ascii="Arial" w:hAnsi="Arial" w:cs="Arial"/>
          <w:lang w:val="en-US"/>
        </w:rPr>
        <w:t xml:space="preserve">he MISA Head Office 1303 </w:t>
      </w:r>
      <w:proofErr w:type="spellStart"/>
      <w:r w:rsidR="004B02D3">
        <w:rPr>
          <w:rFonts w:ascii="Arial" w:hAnsi="Arial" w:cs="Arial"/>
          <w:lang w:val="en-US"/>
        </w:rPr>
        <w:t>H</w:t>
      </w:r>
      <w:r w:rsidR="00445A94">
        <w:rPr>
          <w:rFonts w:ascii="Arial" w:hAnsi="Arial" w:cs="Arial"/>
          <w:lang w:val="en-US"/>
        </w:rPr>
        <w:t>eu</w:t>
      </w:r>
      <w:r w:rsidRPr="00D553B3">
        <w:rPr>
          <w:rFonts w:ascii="Arial" w:hAnsi="Arial" w:cs="Arial"/>
          <w:lang w:val="en-US"/>
        </w:rPr>
        <w:t>wel</w:t>
      </w:r>
      <w:proofErr w:type="spellEnd"/>
      <w:r w:rsidRPr="00D553B3">
        <w:rPr>
          <w:rFonts w:ascii="Arial" w:hAnsi="Arial" w:cs="Arial"/>
          <w:lang w:val="en-US"/>
        </w:rPr>
        <w:t xml:space="preserve"> Avenue, Centurion, Riverside Office Park, </w:t>
      </w:r>
      <w:proofErr w:type="spellStart"/>
      <w:r w:rsidRPr="00D553B3">
        <w:rPr>
          <w:rFonts w:ascii="Arial" w:hAnsi="Arial" w:cs="Arial"/>
          <w:lang w:val="en-US"/>
        </w:rPr>
        <w:t>Letaba</w:t>
      </w:r>
      <w:proofErr w:type="spellEnd"/>
      <w:r w:rsidRPr="00D553B3">
        <w:rPr>
          <w:rFonts w:ascii="Arial" w:hAnsi="Arial" w:cs="Arial"/>
          <w:lang w:val="en-US"/>
        </w:rPr>
        <w:t xml:space="preserve"> House, First floor, at </w:t>
      </w:r>
      <w:r w:rsidRPr="00D553B3">
        <w:rPr>
          <w:rFonts w:ascii="Arial" w:hAnsi="Arial" w:cs="Arial"/>
          <w:b/>
          <w:lang w:val="en-US"/>
        </w:rPr>
        <w:t>10H</w:t>
      </w:r>
      <w:r w:rsidRPr="00445A94">
        <w:rPr>
          <w:rFonts w:ascii="Arial" w:hAnsi="Arial" w:cs="Arial"/>
          <w:b/>
          <w:lang w:val="en-US"/>
        </w:rPr>
        <w:t>00</w:t>
      </w:r>
      <w:r w:rsidRPr="00D553B3">
        <w:rPr>
          <w:rFonts w:ascii="Arial" w:hAnsi="Arial" w:cs="Arial"/>
          <w:lang w:val="en-US"/>
        </w:rPr>
        <w:t xml:space="preserve">, on </w:t>
      </w:r>
      <w:r w:rsidR="008C7301" w:rsidRPr="0051425D">
        <w:rPr>
          <w:rFonts w:ascii="Arial" w:hAnsi="Arial" w:cs="Arial"/>
          <w:b/>
          <w:lang w:val="en-US"/>
        </w:rPr>
        <w:t>11 October 2019 @ 10:</w:t>
      </w:r>
      <w:proofErr w:type="gramStart"/>
      <w:r w:rsidR="008C7301" w:rsidRPr="0051425D">
        <w:rPr>
          <w:rFonts w:ascii="Arial" w:hAnsi="Arial" w:cs="Arial"/>
          <w:b/>
          <w:lang w:val="en-US"/>
        </w:rPr>
        <w:t xml:space="preserve">00 </w:t>
      </w:r>
      <w:r w:rsidRPr="00D553B3">
        <w:rPr>
          <w:rFonts w:ascii="Arial" w:hAnsi="Arial" w:cs="Arial"/>
          <w:lang w:val="en-US"/>
        </w:rPr>
        <w:t>.</w:t>
      </w:r>
      <w:proofErr w:type="gramEnd"/>
      <w:r w:rsidRPr="00D553B3">
        <w:rPr>
          <w:rFonts w:ascii="Arial" w:hAnsi="Arial" w:cs="Arial"/>
          <w:lang w:val="en-US"/>
        </w:rPr>
        <w:t xml:space="preserve"> Attendance of t</w:t>
      </w:r>
      <w:r w:rsidR="0072555B">
        <w:rPr>
          <w:rFonts w:ascii="Arial" w:hAnsi="Arial" w:cs="Arial"/>
          <w:lang w:val="en-US"/>
        </w:rPr>
        <w:t>he briefing session is compulsory</w:t>
      </w:r>
      <w:r w:rsidRPr="00D553B3">
        <w:rPr>
          <w:rFonts w:ascii="Arial" w:hAnsi="Arial" w:cs="Arial"/>
          <w:lang w:val="en-US"/>
        </w:rPr>
        <w:t>.</w:t>
      </w:r>
    </w:p>
    <w:p w:rsidR="00445A94" w:rsidRDefault="00445A94" w:rsidP="00445A94">
      <w:pPr>
        <w:spacing w:line="360" w:lineRule="auto"/>
        <w:jc w:val="both"/>
        <w:rPr>
          <w:rFonts w:ascii="Arial" w:hAnsi="Arial" w:cs="Arial"/>
          <w:lang w:val="en-US"/>
        </w:rPr>
      </w:pPr>
    </w:p>
    <w:p w:rsidR="007534B0" w:rsidRPr="007534B0" w:rsidRDefault="007534B0" w:rsidP="007038A9">
      <w:pPr>
        <w:tabs>
          <w:tab w:val="left" w:pos="2430"/>
        </w:tabs>
        <w:spacing w:before="100" w:beforeAutospacing="1" w:after="100" w:afterAutospacing="1" w:line="360" w:lineRule="auto"/>
        <w:jc w:val="both"/>
        <w:rPr>
          <w:rFonts w:ascii="Arial" w:hAnsi="Arial" w:cs="Arial"/>
          <w:b/>
          <w:lang w:val="en-US"/>
        </w:rPr>
      </w:pPr>
      <w:r>
        <w:rPr>
          <w:rFonts w:ascii="Arial" w:hAnsi="Arial" w:cs="Arial"/>
          <w:b/>
          <w:lang w:val="en-US"/>
        </w:rPr>
        <w:t>1</w:t>
      </w:r>
      <w:r w:rsidR="00E861F0">
        <w:rPr>
          <w:rFonts w:ascii="Arial" w:hAnsi="Arial" w:cs="Arial"/>
          <w:b/>
          <w:lang w:val="en-US"/>
        </w:rPr>
        <w:t>6</w:t>
      </w:r>
      <w:r>
        <w:rPr>
          <w:rFonts w:ascii="Arial" w:hAnsi="Arial" w:cs="Arial"/>
          <w:b/>
          <w:lang w:val="en-US"/>
        </w:rPr>
        <w:t xml:space="preserve">. </w:t>
      </w:r>
      <w:r w:rsidR="00942D5D" w:rsidRPr="007534B0">
        <w:rPr>
          <w:rFonts w:ascii="Arial" w:hAnsi="Arial" w:cs="Arial"/>
          <w:b/>
          <w:lang w:val="en-US"/>
        </w:rPr>
        <w:t>SUBMISSION OF PROPOSALS</w:t>
      </w:r>
    </w:p>
    <w:p w:rsidR="00942D5D" w:rsidRPr="00942D5D" w:rsidRDefault="00942D5D" w:rsidP="00445A94">
      <w:pPr>
        <w:spacing w:line="360" w:lineRule="auto"/>
        <w:jc w:val="both"/>
        <w:rPr>
          <w:rFonts w:ascii="Arial" w:eastAsia="Calibri" w:hAnsi="Arial" w:cs="Arial"/>
          <w:bCs/>
          <w:lang w:val="en-US"/>
        </w:rPr>
      </w:pPr>
      <w:r w:rsidRPr="00942D5D">
        <w:rPr>
          <w:rFonts w:ascii="Arial" w:eastAsia="Calibri" w:hAnsi="Arial" w:cs="Arial"/>
          <w:bCs/>
          <w:lang w:val="en-US"/>
        </w:rPr>
        <w:t xml:space="preserve">The Tender Documents will be made available on </w:t>
      </w:r>
      <w:r w:rsidR="008C7301" w:rsidRPr="0051425D">
        <w:rPr>
          <w:rFonts w:ascii="Arial" w:eastAsia="Calibri" w:hAnsi="Arial" w:cs="Arial"/>
          <w:b/>
          <w:bCs/>
          <w:lang w:val="en-US"/>
        </w:rPr>
        <w:t xml:space="preserve">04 October </w:t>
      </w:r>
      <w:proofErr w:type="gramStart"/>
      <w:r w:rsidR="008C7301" w:rsidRPr="0051425D">
        <w:rPr>
          <w:rFonts w:ascii="Arial" w:eastAsia="Calibri" w:hAnsi="Arial" w:cs="Arial"/>
          <w:b/>
          <w:bCs/>
          <w:lang w:val="en-US"/>
        </w:rPr>
        <w:t xml:space="preserve">2019 </w:t>
      </w:r>
      <w:r w:rsidRPr="0051425D">
        <w:rPr>
          <w:rFonts w:ascii="Arial" w:eastAsia="Calibri" w:hAnsi="Arial" w:cs="Arial"/>
          <w:bCs/>
          <w:lang w:val="en-US"/>
        </w:rPr>
        <w:t xml:space="preserve"> </w:t>
      </w:r>
      <w:r w:rsidRPr="00942D5D">
        <w:rPr>
          <w:rFonts w:ascii="Arial" w:eastAsia="Calibri" w:hAnsi="Arial" w:cs="Arial"/>
          <w:bCs/>
          <w:lang w:val="en-US"/>
        </w:rPr>
        <w:t>and</w:t>
      </w:r>
      <w:proofErr w:type="gramEnd"/>
      <w:r w:rsidRPr="00942D5D">
        <w:rPr>
          <w:rFonts w:ascii="Arial" w:eastAsia="Calibri" w:hAnsi="Arial" w:cs="Arial"/>
          <w:bCs/>
          <w:lang w:val="en-US"/>
        </w:rPr>
        <w:t xml:space="preserve"> will be uploaded on the </w:t>
      </w:r>
      <w:proofErr w:type="spellStart"/>
      <w:r w:rsidRPr="00942D5D">
        <w:rPr>
          <w:rFonts w:ascii="Arial" w:eastAsia="Calibri" w:hAnsi="Arial" w:cs="Arial"/>
          <w:bCs/>
          <w:lang w:val="en-US"/>
        </w:rPr>
        <w:t>eTender</w:t>
      </w:r>
      <w:proofErr w:type="spellEnd"/>
      <w:r w:rsidRPr="00942D5D">
        <w:rPr>
          <w:rFonts w:ascii="Arial" w:eastAsia="Calibri" w:hAnsi="Arial" w:cs="Arial"/>
          <w:bCs/>
          <w:lang w:val="en-US"/>
        </w:rPr>
        <w:t xml:space="preserve"> Portal</w:t>
      </w:r>
      <w:r w:rsidR="0051425D">
        <w:rPr>
          <w:rFonts w:ascii="Arial" w:eastAsia="Calibri" w:hAnsi="Arial" w:cs="Arial"/>
          <w:bCs/>
          <w:lang w:val="en-US"/>
        </w:rPr>
        <w:t xml:space="preserve"> and on MISA website</w:t>
      </w:r>
      <w:r w:rsidRPr="00942D5D">
        <w:rPr>
          <w:rFonts w:ascii="Arial" w:eastAsia="Calibri" w:hAnsi="Arial" w:cs="Arial"/>
          <w:bCs/>
          <w:lang w:val="en-US"/>
        </w:rPr>
        <w:t>. The Tender Documents are not for sale and will also not be emailed to bidders. The Tender Documents must</w:t>
      </w:r>
      <w:r w:rsidR="00064E47">
        <w:rPr>
          <w:rFonts w:ascii="Arial" w:eastAsia="Calibri" w:hAnsi="Arial" w:cs="Arial"/>
          <w:bCs/>
          <w:lang w:val="en-US"/>
        </w:rPr>
        <w:t xml:space="preserve"> also include a soft copy </w:t>
      </w:r>
      <w:r w:rsidR="00742E9B">
        <w:rPr>
          <w:rFonts w:ascii="Arial" w:eastAsia="Calibri" w:hAnsi="Arial" w:cs="Arial"/>
          <w:bCs/>
          <w:lang w:val="en-US"/>
        </w:rPr>
        <w:t xml:space="preserve">(DVD or Memory Stick) </w:t>
      </w:r>
      <w:r w:rsidR="00064E47">
        <w:rPr>
          <w:rFonts w:ascii="Arial" w:eastAsia="Calibri" w:hAnsi="Arial" w:cs="Arial"/>
          <w:bCs/>
          <w:lang w:val="en-US"/>
        </w:rPr>
        <w:t>of the proposal, they</w:t>
      </w:r>
      <w:r w:rsidRPr="00942D5D">
        <w:rPr>
          <w:rFonts w:ascii="Arial" w:eastAsia="Calibri" w:hAnsi="Arial" w:cs="Arial"/>
          <w:bCs/>
          <w:lang w:val="en-US"/>
        </w:rPr>
        <w:t xml:space="preserve"> reach the offices of the MISA before </w:t>
      </w:r>
      <w:r w:rsidR="0072555B">
        <w:rPr>
          <w:rFonts w:ascii="Arial" w:eastAsia="Calibri" w:hAnsi="Arial" w:cs="Arial"/>
          <w:b/>
          <w:bCs/>
          <w:lang w:val="en-US"/>
        </w:rPr>
        <w:t xml:space="preserve">11:00 </w:t>
      </w:r>
      <w:r w:rsidR="0072555B">
        <w:rPr>
          <w:rFonts w:ascii="Arial" w:eastAsia="Calibri" w:hAnsi="Arial" w:cs="Arial"/>
          <w:bCs/>
          <w:lang w:val="en-US"/>
        </w:rPr>
        <w:t xml:space="preserve">on </w:t>
      </w:r>
      <w:proofErr w:type="gramStart"/>
      <w:r w:rsidR="008C7301" w:rsidRPr="0051425D">
        <w:rPr>
          <w:rFonts w:ascii="Arial" w:eastAsia="Calibri" w:hAnsi="Arial" w:cs="Arial"/>
          <w:b/>
          <w:bCs/>
          <w:lang w:val="en-US"/>
        </w:rPr>
        <w:t xml:space="preserve">28 </w:t>
      </w:r>
      <w:r w:rsidR="0072555B" w:rsidRPr="0051425D">
        <w:rPr>
          <w:rFonts w:ascii="Arial" w:eastAsia="Calibri" w:hAnsi="Arial" w:cs="Arial"/>
          <w:b/>
          <w:bCs/>
          <w:lang w:val="en-US"/>
        </w:rPr>
        <w:t xml:space="preserve"> </w:t>
      </w:r>
      <w:r w:rsidR="008C7301" w:rsidRPr="0051425D">
        <w:rPr>
          <w:rFonts w:ascii="Arial" w:eastAsia="Calibri" w:hAnsi="Arial" w:cs="Arial"/>
          <w:b/>
          <w:bCs/>
          <w:lang w:val="en-US"/>
        </w:rPr>
        <w:t>October</w:t>
      </w:r>
      <w:proofErr w:type="gramEnd"/>
      <w:r w:rsidR="008C7301" w:rsidRPr="0051425D">
        <w:rPr>
          <w:rFonts w:ascii="Arial" w:eastAsia="Calibri" w:hAnsi="Arial" w:cs="Arial"/>
          <w:b/>
          <w:bCs/>
          <w:lang w:val="en-US"/>
        </w:rPr>
        <w:t xml:space="preserve"> 2019 </w:t>
      </w:r>
      <w:r w:rsidR="00064E47">
        <w:rPr>
          <w:rFonts w:ascii="Arial" w:eastAsia="Calibri" w:hAnsi="Arial" w:cs="Arial"/>
          <w:bCs/>
          <w:lang w:val="en-US"/>
        </w:rPr>
        <w:t>and</w:t>
      </w:r>
      <w:r w:rsidRPr="00942D5D">
        <w:rPr>
          <w:rFonts w:ascii="Arial" w:eastAsia="Calibri" w:hAnsi="Arial" w:cs="Arial"/>
          <w:bCs/>
          <w:lang w:val="en-US"/>
        </w:rPr>
        <w:t xml:space="preserve"> must be enclosed in a sealed envelope which must have clearly inscribed on the outside:</w:t>
      </w:r>
    </w:p>
    <w:p w:rsidR="00942D5D" w:rsidRPr="00942D5D" w:rsidRDefault="00942D5D" w:rsidP="00E72DEB">
      <w:pPr>
        <w:spacing w:line="360" w:lineRule="auto"/>
        <w:jc w:val="both"/>
        <w:rPr>
          <w:rFonts w:ascii="Arial" w:eastAsia="Calibri" w:hAnsi="Arial" w:cs="Arial"/>
          <w:bCs/>
          <w:lang w:val="en-US"/>
        </w:rPr>
      </w:pPr>
    </w:p>
    <w:p w:rsidR="00942D5D" w:rsidRPr="00942D5D" w:rsidRDefault="00701191" w:rsidP="00083565">
      <w:pPr>
        <w:spacing w:line="360" w:lineRule="auto"/>
        <w:jc w:val="both"/>
        <w:rPr>
          <w:rFonts w:ascii="Arial" w:eastAsia="Calibri" w:hAnsi="Arial" w:cs="Arial"/>
          <w:b/>
          <w:bCs/>
          <w:lang w:val="en-US"/>
        </w:rPr>
      </w:pPr>
      <w:r>
        <w:rPr>
          <w:rFonts w:ascii="Arial" w:eastAsia="Calibri" w:hAnsi="Arial" w:cs="Arial"/>
          <w:b/>
          <w:bCs/>
          <w:lang w:val="en-US"/>
        </w:rPr>
        <w:t>1</w:t>
      </w:r>
      <w:r w:rsidR="00E861F0">
        <w:rPr>
          <w:rFonts w:ascii="Arial" w:eastAsia="Calibri" w:hAnsi="Arial" w:cs="Arial"/>
          <w:b/>
          <w:bCs/>
          <w:lang w:val="en-US"/>
        </w:rPr>
        <w:t>6</w:t>
      </w:r>
      <w:r>
        <w:rPr>
          <w:rFonts w:ascii="Arial" w:eastAsia="Calibri" w:hAnsi="Arial" w:cs="Arial"/>
          <w:b/>
          <w:bCs/>
          <w:lang w:val="en-US"/>
        </w:rPr>
        <w:t>.1</w:t>
      </w:r>
      <w:r w:rsidR="00942D5D" w:rsidRPr="00942D5D">
        <w:rPr>
          <w:rFonts w:ascii="Arial" w:eastAsia="Calibri" w:hAnsi="Arial" w:cs="Arial"/>
          <w:b/>
          <w:bCs/>
          <w:lang w:val="en-US"/>
        </w:rPr>
        <w:t xml:space="preserve"> BID REFERENCE NUMBER:</w:t>
      </w:r>
      <w:r w:rsidR="0072555B" w:rsidRPr="0072555B">
        <w:t xml:space="preserve"> </w:t>
      </w:r>
      <w:r w:rsidR="003711CF" w:rsidRPr="003711CF">
        <w:rPr>
          <w:rFonts w:ascii="Arial" w:eastAsia="Calibri" w:hAnsi="Arial" w:cs="Arial"/>
          <w:b/>
          <w:lang w:val="en-US"/>
        </w:rPr>
        <w:t>MISA/HR/RHS/014/2019</w:t>
      </w:r>
    </w:p>
    <w:p w:rsidR="00942D5D" w:rsidRPr="00942D5D" w:rsidRDefault="000067F8" w:rsidP="00083565">
      <w:pPr>
        <w:spacing w:line="360" w:lineRule="auto"/>
        <w:jc w:val="both"/>
        <w:rPr>
          <w:rFonts w:ascii="Arial" w:eastAsia="Calibri" w:hAnsi="Arial" w:cs="Arial"/>
          <w:b/>
          <w:bCs/>
          <w:lang w:val="en-US"/>
        </w:rPr>
      </w:pPr>
      <w:r>
        <w:rPr>
          <w:rFonts w:ascii="Arial" w:eastAsia="Calibri" w:hAnsi="Arial" w:cs="Arial"/>
          <w:b/>
          <w:bCs/>
          <w:lang w:val="en-US"/>
        </w:rPr>
        <w:t>1</w:t>
      </w:r>
      <w:r w:rsidR="00E861F0">
        <w:rPr>
          <w:rFonts w:ascii="Arial" w:eastAsia="Calibri" w:hAnsi="Arial" w:cs="Arial"/>
          <w:b/>
          <w:bCs/>
          <w:lang w:val="en-US"/>
        </w:rPr>
        <w:t>6</w:t>
      </w:r>
      <w:r w:rsidR="00701191">
        <w:rPr>
          <w:rFonts w:ascii="Arial" w:eastAsia="Calibri" w:hAnsi="Arial" w:cs="Arial"/>
          <w:b/>
          <w:bCs/>
          <w:lang w:val="en-US"/>
        </w:rPr>
        <w:t>.2</w:t>
      </w:r>
      <w:r w:rsidR="00942D5D" w:rsidRPr="00942D5D">
        <w:rPr>
          <w:rFonts w:ascii="Arial" w:eastAsia="Calibri" w:hAnsi="Arial" w:cs="Arial"/>
          <w:b/>
          <w:bCs/>
          <w:lang w:val="en-US"/>
        </w:rPr>
        <w:t xml:space="preserve"> CLOSING DATE: </w:t>
      </w:r>
      <w:r w:rsidR="008C7301">
        <w:rPr>
          <w:rFonts w:ascii="Arial" w:eastAsia="Calibri" w:hAnsi="Arial" w:cs="Arial"/>
          <w:b/>
          <w:bCs/>
          <w:lang w:val="en-US"/>
        </w:rPr>
        <w:t xml:space="preserve"> 28 October 2019 </w:t>
      </w:r>
    </w:p>
    <w:p w:rsidR="00942D5D" w:rsidRPr="00942D5D" w:rsidRDefault="00942D5D" w:rsidP="00E72DEB">
      <w:pPr>
        <w:spacing w:line="360" w:lineRule="auto"/>
        <w:ind w:left="720"/>
        <w:jc w:val="both"/>
        <w:rPr>
          <w:rFonts w:ascii="Arial" w:eastAsia="Calibri" w:hAnsi="Arial" w:cs="Arial"/>
          <w:b/>
          <w:bCs/>
          <w:lang w:val="en-US"/>
        </w:rPr>
      </w:pPr>
    </w:p>
    <w:p w:rsidR="00942D5D" w:rsidRPr="00942D5D" w:rsidRDefault="00942D5D" w:rsidP="00E72DEB">
      <w:pPr>
        <w:spacing w:after="200" w:line="360" w:lineRule="auto"/>
        <w:jc w:val="both"/>
        <w:rPr>
          <w:rFonts w:ascii="Arial" w:eastAsia="Calibri" w:hAnsi="Arial" w:cs="Arial"/>
          <w:bCs/>
          <w:lang w:val="en-US"/>
        </w:rPr>
      </w:pPr>
      <w:r w:rsidRPr="00942D5D">
        <w:rPr>
          <w:rFonts w:ascii="Arial" w:eastAsia="Calibri" w:hAnsi="Arial" w:cs="Arial"/>
          <w:bCs/>
          <w:lang w:val="en-US"/>
        </w:rPr>
        <w:t xml:space="preserve">Tender documents are to be submitted to MISA Reception and deposited in the tender box. (At MISA Offices, </w:t>
      </w:r>
      <w:proofErr w:type="spellStart"/>
      <w:r w:rsidRPr="00942D5D">
        <w:rPr>
          <w:rFonts w:ascii="Arial" w:eastAsia="Calibri" w:hAnsi="Arial" w:cs="Arial"/>
          <w:bCs/>
          <w:lang w:val="en-US"/>
        </w:rPr>
        <w:t>Letaba</w:t>
      </w:r>
      <w:proofErr w:type="spellEnd"/>
      <w:r w:rsidRPr="00942D5D">
        <w:rPr>
          <w:rFonts w:ascii="Arial" w:eastAsia="Calibri" w:hAnsi="Arial" w:cs="Arial"/>
          <w:bCs/>
          <w:lang w:val="en-US"/>
        </w:rPr>
        <w:t xml:space="preserve"> House, 1303 </w:t>
      </w:r>
      <w:proofErr w:type="spellStart"/>
      <w:r w:rsidRPr="00942D5D">
        <w:rPr>
          <w:rFonts w:ascii="Arial" w:eastAsia="Calibri" w:hAnsi="Arial" w:cs="Arial"/>
          <w:bCs/>
          <w:lang w:val="en-US"/>
        </w:rPr>
        <w:t>Heuwel</w:t>
      </w:r>
      <w:proofErr w:type="spellEnd"/>
      <w:r w:rsidRPr="00942D5D">
        <w:rPr>
          <w:rFonts w:ascii="Arial" w:eastAsia="Calibri" w:hAnsi="Arial" w:cs="Arial"/>
          <w:bCs/>
          <w:lang w:val="en-US"/>
        </w:rPr>
        <w:t xml:space="preserve"> Road, Riverside Office Park, Centurion, 0046.</w:t>
      </w:r>
    </w:p>
    <w:p w:rsidR="00942D5D" w:rsidRDefault="00942D5D" w:rsidP="00E72DEB">
      <w:pPr>
        <w:spacing w:after="200" w:line="360" w:lineRule="auto"/>
        <w:jc w:val="both"/>
        <w:rPr>
          <w:rFonts w:ascii="Arial" w:eastAsia="Calibri" w:hAnsi="Arial" w:cs="Arial"/>
          <w:bCs/>
          <w:lang w:val="en-US"/>
        </w:rPr>
      </w:pPr>
      <w:r w:rsidRPr="00942D5D">
        <w:rPr>
          <w:rFonts w:ascii="Arial" w:eastAsia="Calibri" w:hAnsi="Arial" w:cs="Arial"/>
          <w:bCs/>
          <w:lang w:val="en-US"/>
        </w:rPr>
        <w:lastRenderedPageBreak/>
        <w:t xml:space="preserve">Please note that the tender closes punctually at </w:t>
      </w:r>
      <w:r w:rsidR="0072555B">
        <w:rPr>
          <w:rFonts w:ascii="Arial" w:eastAsia="Calibri" w:hAnsi="Arial" w:cs="Arial"/>
          <w:b/>
          <w:bCs/>
          <w:lang w:val="en-US"/>
        </w:rPr>
        <w:t xml:space="preserve">11h00 </w:t>
      </w:r>
      <w:r w:rsidR="0072555B">
        <w:rPr>
          <w:rFonts w:ascii="Arial" w:eastAsia="Calibri" w:hAnsi="Arial" w:cs="Arial"/>
          <w:bCs/>
          <w:lang w:val="en-US"/>
        </w:rPr>
        <w:t xml:space="preserve">on </w:t>
      </w:r>
      <w:r w:rsidR="0051425D" w:rsidRPr="0051425D">
        <w:rPr>
          <w:rFonts w:ascii="Arial" w:eastAsia="Calibri" w:hAnsi="Arial" w:cs="Arial"/>
          <w:b/>
          <w:bCs/>
          <w:lang w:val="en-US"/>
        </w:rPr>
        <w:t>28 October 2019</w:t>
      </w:r>
      <w:r w:rsidRPr="00942D5D">
        <w:rPr>
          <w:rFonts w:ascii="Arial" w:eastAsia="Calibri" w:hAnsi="Arial" w:cs="Arial"/>
          <w:bCs/>
          <w:lang w:val="en-US"/>
        </w:rPr>
        <w:t>. No late submissions will be considered under any circumstances.</w:t>
      </w:r>
    </w:p>
    <w:p w:rsidR="00DB55AB" w:rsidRDefault="00DB55AB" w:rsidP="007534B0">
      <w:pPr>
        <w:spacing w:after="200" w:line="360" w:lineRule="auto"/>
        <w:contextualSpacing/>
        <w:jc w:val="both"/>
        <w:rPr>
          <w:rFonts w:ascii="Arial" w:eastAsia="Calibri" w:hAnsi="Arial" w:cs="Arial"/>
          <w:b/>
          <w:lang w:val="en-US"/>
        </w:rPr>
      </w:pPr>
    </w:p>
    <w:p w:rsidR="00942D5D" w:rsidRDefault="007534B0" w:rsidP="007534B0">
      <w:pPr>
        <w:spacing w:after="200" w:line="360" w:lineRule="auto"/>
        <w:contextualSpacing/>
        <w:jc w:val="both"/>
        <w:rPr>
          <w:rFonts w:ascii="Arial" w:eastAsia="Calibri" w:hAnsi="Arial" w:cs="Arial"/>
          <w:b/>
          <w:lang w:val="en-US"/>
        </w:rPr>
      </w:pPr>
      <w:r>
        <w:rPr>
          <w:rFonts w:ascii="Arial" w:eastAsia="Calibri" w:hAnsi="Arial" w:cs="Arial"/>
          <w:b/>
          <w:lang w:val="en-US"/>
        </w:rPr>
        <w:t>1</w:t>
      </w:r>
      <w:r w:rsidR="00E861F0">
        <w:rPr>
          <w:rFonts w:ascii="Arial" w:eastAsia="Calibri" w:hAnsi="Arial" w:cs="Arial"/>
          <w:b/>
          <w:lang w:val="en-US"/>
        </w:rPr>
        <w:t>7</w:t>
      </w:r>
      <w:r>
        <w:rPr>
          <w:rFonts w:ascii="Arial" w:eastAsia="Calibri" w:hAnsi="Arial" w:cs="Arial"/>
          <w:b/>
          <w:lang w:val="en-US"/>
        </w:rPr>
        <w:t xml:space="preserve">. </w:t>
      </w:r>
      <w:r w:rsidR="00942D5D" w:rsidRPr="007534B0">
        <w:rPr>
          <w:rFonts w:ascii="Arial" w:eastAsia="Calibri" w:hAnsi="Arial" w:cs="Arial"/>
          <w:b/>
          <w:lang w:val="en-US"/>
        </w:rPr>
        <w:t>PERIOD FOR ACCEPTANCE OF PROPOSALS</w:t>
      </w:r>
    </w:p>
    <w:p w:rsidR="007534B0" w:rsidRPr="007534B0" w:rsidRDefault="007534B0" w:rsidP="007534B0">
      <w:pPr>
        <w:spacing w:after="200" w:line="360" w:lineRule="auto"/>
        <w:contextualSpacing/>
        <w:jc w:val="both"/>
        <w:rPr>
          <w:rFonts w:ascii="Arial" w:eastAsia="Calibri" w:hAnsi="Arial" w:cs="Arial"/>
          <w:b/>
          <w:lang w:val="en-US"/>
        </w:rPr>
      </w:pPr>
    </w:p>
    <w:p w:rsidR="00942D5D" w:rsidRPr="00942D5D" w:rsidRDefault="00942D5D" w:rsidP="00E72DEB">
      <w:pPr>
        <w:spacing w:after="200" w:line="360" w:lineRule="auto"/>
        <w:jc w:val="both"/>
        <w:rPr>
          <w:rFonts w:ascii="Arial" w:eastAsia="Calibri" w:hAnsi="Arial" w:cs="Arial"/>
          <w:lang w:val="en-US"/>
        </w:rPr>
      </w:pPr>
      <w:r w:rsidRPr="00942D5D">
        <w:rPr>
          <w:rFonts w:ascii="Arial" w:eastAsia="Calibri" w:hAnsi="Arial" w:cs="Arial"/>
          <w:lang w:val="en-US"/>
        </w:rPr>
        <w:t>In order to allow for adequate evaluation, MISA requires a response to this solicitation to be valid and irrevocable for 90 working days after submittal date and time.</w:t>
      </w:r>
    </w:p>
    <w:p w:rsidR="005A4202" w:rsidRPr="00942D5D" w:rsidRDefault="00942D5D" w:rsidP="00E72DEB">
      <w:pPr>
        <w:spacing w:after="200" w:line="360" w:lineRule="auto"/>
        <w:jc w:val="both"/>
        <w:rPr>
          <w:rFonts w:ascii="Arial" w:eastAsia="Calibri" w:hAnsi="Arial" w:cs="Arial"/>
          <w:lang w:val="en-US"/>
        </w:rPr>
      </w:pPr>
      <w:r w:rsidRPr="00942D5D">
        <w:rPr>
          <w:rFonts w:ascii="Arial" w:eastAsia="Calibri" w:hAnsi="Arial" w:cs="Arial"/>
          <w:lang w:val="en-US"/>
        </w:rPr>
        <w:t>No bidder may withdraw a proposal within 90 working days after the proposal due date.  A mistake on the part of the bidder in preparing the proposal confers no right for the withdrawal of the proposal after it has been opened. Should there be valid reasons why the Agreement cannot be awarded within the specified period, the time may be extended by mutual agreement between MISA and the bidder(s)</w:t>
      </w:r>
      <w:r w:rsidR="005A4202">
        <w:rPr>
          <w:rFonts w:ascii="Arial" w:eastAsia="Calibri" w:hAnsi="Arial" w:cs="Arial"/>
          <w:lang w:val="en-US"/>
        </w:rPr>
        <w:t>.</w:t>
      </w:r>
    </w:p>
    <w:p w:rsidR="007534B0" w:rsidRDefault="007534B0" w:rsidP="007534B0">
      <w:pPr>
        <w:spacing w:after="200" w:line="360" w:lineRule="auto"/>
        <w:contextualSpacing/>
        <w:jc w:val="both"/>
        <w:rPr>
          <w:rFonts w:ascii="Arial" w:eastAsia="Calibri" w:hAnsi="Arial" w:cs="Arial"/>
          <w:lang w:val="en-US"/>
        </w:rPr>
      </w:pPr>
    </w:p>
    <w:p w:rsidR="00942D5D" w:rsidRPr="007534B0" w:rsidRDefault="007534B0" w:rsidP="007534B0">
      <w:pPr>
        <w:tabs>
          <w:tab w:val="left" w:pos="2430"/>
        </w:tabs>
        <w:spacing w:before="100" w:beforeAutospacing="1" w:after="100" w:afterAutospacing="1" w:line="360" w:lineRule="auto"/>
        <w:jc w:val="both"/>
        <w:rPr>
          <w:rFonts w:ascii="Arial" w:hAnsi="Arial" w:cs="Arial"/>
          <w:b/>
          <w:lang w:val="en-US"/>
        </w:rPr>
      </w:pPr>
      <w:r>
        <w:rPr>
          <w:rFonts w:ascii="Arial" w:hAnsi="Arial" w:cs="Arial"/>
          <w:b/>
          <w:lang w:val="en-US"/>
        </w:rPr>
        <w:t>1</w:t>
      </w:r>
      <w:r w:rsidR="00E861F0">
        <w:rPr>
          <w:rFonts w:ascii="Arial" w:hAnsi="Arial" w:cs="Arial"/>
          <w:b/>
          <w:lang w:val="en-US"/>
        </w:rPr>
        <w:t>8</w:t>
      </w:r>
      <w:r>
        <w:rPr>
          <w:rFonts w:ascii="Arial" w:hAnsi="Arial" w:cs="Arial"/>
          <w:b/>
          <w:lang w:val="en-US"/>
        </w:rPr>
        <w:t xml:space="preserve">. </w:t>
      </w:r>
      <w:r w:rsidR="00942D5D" w:rsidRPr="007534B0">
        <w:rPr>
          <w:rFonts w:ascii="Arial" w:hAnsi="Arial" w:cs="Arial"/>
          <w:b/>
          <w:lang w:val="en-US"/>
        </w:rPr>
        <w:t>MODIFICATION, WITHDRAWAL, MISTAKES, AND MINOR INFORMALITIES</w:t>
      </w:r>
    </w:p>
    <w:p w:rsidR="009755A9" w:rsidRPr="00942D5D" w:rsidRDefault="00942D5D" w:rsidP="005A5163">
      <w:pPr>
        <w:spacing w:after="200" w:line="360" w:lineRule="auto"/>
        <w:jc w:val="both"/>
        <w:rPr>
          <w:rFonts w:ascii="Arial" w:eastAsia="Calibri" w:hAnsi="Arial" w:cs="Arial"/>
          <w:lang w:val="en-US"/>
        </w:rPr>
      </w:pPr>
      <w:r w:rsidRPr="00942D5D">
        <w:rPr>
          <w:rFonts w:ascii="Arial" w:eastAsia="Calibri" w:hAnsi="Arial" w:cs="Arial"/>
          <w:lang w:val="en-US"/>
        </w:rPr>
        <w:t xml:space="preserve">Proposals may be modified or withdrawn prior to the established due date via email or mail request. Please refer to section </w:t>
      </w:r>
      <w:r w:rsidR="004B4739">
        <w:rPr>
          <w:rFonts w:ascii="Arial" w:eastAsia="Calibri" w:hAnsi="Arial" w:cs="Arial"/>
          <w:lang w:val="en-US"/>
        </w:rPr>
        <w:t>21</w:t>
      </w:r>
      <w:r w:rsidRPr="00942D5D">
        <w:rPr>
          <w:rFonts w:ascii="Arial" w:eastAsia="Calibri" w:hAnsi="Arial" w:cs="Arial"/>
          <w:lang w:val="en-US"/>
        </w:rPr>
        <w:t>, “Questions and Requests for Clarifications” for contact information.</w:t>
      </w:r>
    </w:p>
    <w:p w:rsidR="00942D5D" w:rsidRDefault="004B4739" w:rsidP="004B4739">
      <w:pPr>
        <w:shd w:val="clear" w:color="auto" w:fill="FFFFFF"/>
        <w:spacing w:after="200" w:line="360" w:lineRule="auto"/>
        <w:contextualSpacing/>
        <w:jc w:val="both"/>
        <w:rPr>
          <w:rFonts w:ascii="Arial" w:eastAsia="Calibri" w:hAnsi="Arial" w:cs="Arial"/>
          <w:b/>
          <w:lang w:val="en-US"/>
        </w:rPr>
      </w:pPr>
      <w:r>
        <w:rPr>
          <w:rFonts w:ascii="Arial" w:eastAsia="Calibri" w:hAnsi="Arial" w:cs="Arial"/>
          <w:b/>
          <w:lang w:val="en-US"/>
        </w:rPr>
        <w:t>19.</w:t>
      </w:r>
      <w:r w:rsidR="00E861F0" w:rsidRPr="004B4739">
        <w:rPr>
          <w:rFonts w:ascii="Arial" w:eastAsia="Calibri" w:hAnsi="Arial" w:cs="Arial"/>
          <w:b/>
          <w:lang w:val="en-US"/>
        </w:rPr>
        <w:t xml:space="preserve"> </w:t>
      </w:r>
      <w:r w:rsidR="00942D5D" w:rsidRPr="004B4739">
        <w:rPr>
          <w:rFonts w:ascii="Arial" w:eastAsia="Calibri" w:hAnsi="Arial" w:cs="Arial"/>
          <w:b/>
          <w:lang w:val="en-US"/>
        </w:rPr>
        <w:t>COMMUNICATION WITH MISA OFFICIALS</w:t>
      </w:r>
    </w:p>
    <w:p w:rsidR="00445A94" w:rsidRPr="004B4739" w:rsidRDefault="00445A94" w:rsidP="004B4739">
      <w:pPr>
        <w:shd w:val="clear" w:color="auto" w:fill="FFFFFF"/>
        <w:spacing w:after="200" w:line="360" w:lineRule="auto"/>
        <w:contextualSpacing/>
        <w:jc w:val="both"/>
        <w:rPr>
          <w:rFonts w:ascii="Arial" w:eastAsia="Calibri" w:hAnsi="Arial" w:cs="Arial"/>
          <w:b/>
          <w:lang w:val="en-US"/>
        </w:rPr>
      </w:pPr>
    </w:p>
    <w:p w:rsidR="00E861F0" w:rsidRDefault="00942D5D" w:rsidP="005A4202">
      <w:pPr>
        <w:spacing w:after="200" w:line="360" w:lineRule="auto"/>
        <w:jc w:val="both"/>
        <w:rPr>
          <w:rFonts w:ascii="Arial" w:eastAsia="Calibri" w:hAnsi="Arial" w:cs="Arial"/>
          <w:lang w:val="en-US"/>
        </w:rPr>
      </w:pPr>
      <w:bookmarkStart w:id="0" w:name="_GoBack"/>
      <w:r w:rsidRPr="00942D5D">
        <w:rPr>
          <w:rFonts w:ascii="Arial" w:eastAsia="Calibri" w:hAnsi="Arial" w:cs="Arial"/>
          <w:lang w:val="en-US"/>
        </w:rPr>
        <w:t xml:space="preserve">Bidders and their representatives may not communicate with MISA officials except in writing and if the communication is made public. Bidders and their representatives must communicate in the manner set forth in this RFP. There shall be no communication with MISA officials except as may be reasonably necessary to carry out the procedures specified in this RFP. Nothing herein prohibits bidders and their representatives from making oral statements or presentations in public to one or more MISA officials during a public meeting. </w:t>
      </w:r>
    </w:p>
    <w:bookmarkEnd w:id="0"/>
    <w:p w:rsidR="00942D5D" w:rsidRPr="00A405D6" w:rsidRDefault="00942D5D" w:rsidP="00A405D6">
      <w:pPr>
        <w:pStyle w:val="ListParagraph"/>
        <w:numPr>
          <w:ilvl w:val="0"/>
          <w:numId w:val="26"/>
        </w:numPr>
        <w:spacing w:after="200" w:line="360" w:lineRule="auto"/>
        <w:contextualSpacing/>
        <w:jc w:val="both"/>
        <w:rPr>
          <w:rFonts w:ascii="Arial" w:eastAsia="Calibri" w:hAnsi="Arial" w:cs="Arial"/>
          <w:b/>
          <w:lang w:val="en-US"/>
        </w:rPr>
      </w:pPr>
      <w:r w:rsidRPr="00A405D6">
        <w:rPr>
          <w:rFonts w:ascii="Arial" w:eastAsia="Calibri" w:hAnsi="Arial" w:cs="Arial"/>
          <w:b/>
          <w:lang w:val="en-US"/>
        </w:rPr>
        <w:t>CONFIDENTIALITY</w:t>
      </w:r>
    </w:p>
    <w:p w:rsidR="00090186" w:rsidRDefault="00942D5D" w:rsidP="005A4202">
      <w:pPr>
        <w:spacing w:after="200" w:line="360" w:lineRule="auto"/>
        <w:jc w:val="both"/>
        <w:rPr>
          <w:rFonts w:ascii="Arial" w:eastAsia="Calibri" w:hAnsi="Arial" w:cs="Arial"/>
          <w:lang w:val="en-US"/>
        </w:rPr>
      </w:pPr>
      <w:r w:rsidRPr="00942D5D">
        <w:rPr>
          <w:rFonts w:ascii="Arial" w:eastAsia="Calibri" w:hAnsi="Arial" w:cs="Arial"/>
          <w:lang w:val="en-US"/>
        </w:rPr>
        <w:t>All responses to this RFP become property of MISA and will be kept confidential until a recommendation for award of a contract has been announced. Thereafter, submittals are subject to public inspection and disclosure in accordance with the provisions of applicable legislation.</w:t>
      </w:r>
    </w:p>
    <w:p w:rsidR="00E861F0" w:rsidRPr="00942D5D" w:rsidRDefault="00E861F0" w:rsidP="005A4202">
      <w:pPr>
        <w:spacing w:after="200" w:line="360" w:lineRule="auto"/>
        <w:jc w:val="both"/>
        <w:rPr>
          <w:rFonts w:ascii="Arial" w:eastAsia="Calibri" w:hAnsi="Arial" w:cs="Arial"/>
          <w:lang w:val="en-US"/>
        </w:rPr>
      </w:pPr>
    </w:p>
    <w:p w:rsidR="00942D5D" w:rsidRPr="00A405D6" w:rsidRDefault="00942D5D" w:rsidP="00A405D6">
      <w:pPr>
        <w:pStyle w:val="ListParagraph"/>
        <w:numPr>
          <w:ilvl w:val="0"/>
          <w:numId w:val="26"/>
        </w:numPr>
        <w:spacing w:after="200" w:line="360" w:lineRule="auto"/>
        <w:contextualSpacing/>
        <w:jc w:val="both"/>
        <w:rPr>
          <w:rFonts w:ascii="Arial" w:eastAsia="Calibri" w:hAnsi="Arial" w:cs="Arial"/>
          <w:b/>
          <w:lang w:val="en-US"/>
        </w:rPr>
      </w:pPr>
      <w:r w:rsidRPr="00A405D6">
        <w:rPr>
          <w:rFonts w:ascii="Arial" w:eastAsia="Calibri" w:hAnsi="Arial" w:cs="Arial"/>
          <w:b/>
          <w:lang w:val="en-US"/>
        </w:rPr>
        <w:t>QUESTIONS AND REQUESTS FOR CLARIFICATIONS</w:t>
      </w:r>
    </w:p>
    <w:p w:rsidR="005A4202" w:rsidRPr="00942D5D" w:rsidRDefault="005A4202" w:rsidP="005A4202">
      <w:pPr>
        <w:spacing w:after="200" w:line="360" w:lineRule="auto"/>
        <w:ind w:left="426"/>
        <w:contextualSpacing/>
        <w:jc w:val="both"/>
        <w:rPr>
          <w:rFonts w:ascii="Arial" w:eastAsia="Calibri" w:hAnsi="Arial" w:cs="Arial"/>
          <w:b/>
          <w:lang w:val="en-US"/>
        </w:rPr>
      </w:pPr>
    </w:p>
    <w:p w:rsidR="007534B0" w:rsidRPr="00173E0A" w:rsidRDefault="00942D5D" w:rsidP="00173E0A">
      <w:pPr>
        <w:spacing w:after="200" w:line="360" w:lineRule="auto"/>
        <w:jc w:val="both"/>
        <w:rPr>
          <w:rFonts w:ascii="Arial" w:eastAsia="Calibri" w:hAnsi="Arial" w:cs="Arial"/>
          <w:lang w:val="en-US"/>
        </w:rPr>
      </w:pPr>
      <w:r w:rsidRPr="00E72DEB">
        <w:rPr>
          <w:rFonts w:ascii="Arial" w:eastAsia="Calibri" w:hAnsi="Arial" w:cs="Arial"/>
          <w:lang w:val="en-US"/>
        </w:rPr>
        <w:t>Bidders must carefully examine the bid documents and in the event of doubt of anyt</w:t>
      </w:r>
      <w:r w:rsidR="00173E0A">
        <w:rPr>
          <w:rFonts w:ascii="Arial" w:eastAsia="Calibri" w:hAnsi="Arial" w:cs="Arial"/>
          <w:lang w:val="en-US"/>
        </w:rPr>
        <w:t>hing contained in the documents:</w:t>
      </w:r>
    </w:p>
    <w:p w:rsidR="00D74BF6" w:rsidRPr="00E72DEB" w:rsidRDefault="007534B0" w:rsidP="007534B0">
      <w:pPr>
        <w:pStyle w:val="BodyTextIndent2"/>
        <w:tabs>
          <w:tab w:val="left" w:pos="540"/>
          <w:tab w:val="left" w:pos="709"/>
        </w:tabs>
        <w:spacing w:line="360" w:lineRule="auto"/>
        <w:ind w:right="-694"/>
        <w:rPr>
          <w:rFonts w:cs="Arial"/>
          <w:lang w:val="en-US"/>
        </w:rPr>
      </w:pPr>
      <w:r>
        <w:rPr>
          <w:rFonts w:cs="Arial"/>
          <w:lang w:val="en-US"/>
        </w:rPr>
        <w:tab/>
      </w:r>
      <w:r w:rsidR="00D74BF6" w:rsidRPr="00E72DEB">
        <w:rPr>
          <w:rFonts w:cs="Arial"/>
          <w:lang w:val="en-US"/>
        </w:rPr>
        <w:t>For SCM queries please contact the following person:</w:t>
      </w:r>
    </w:p>
    <w:p w:rsidR="0051425D" w:rsidRDefault="007534B0" w:rsidP="0051425D">
      <w:pPr>
        <w:pStyle w:val="BodyTextIndent2"/>
        <w:tabs>
          <w:tab w:val="left" w:pos="540"/>
          <w:tab w:val="left" w:pos="709"/>
        </w:tabs>
        <w:spacing w:line="360" w:lineRule="auto"/>
        <w:ind w:right="-694"/>
        <w:rPr>
          <w:rFonts w:eastAsia="Calibri" w:cs="Arial"/>
          <w:shd w:val="clear" w:color="auto" w:fill="FFFFFF"/>
          <w:lang w:val="en-US"/>
        </w:rPr>
      </w:pPr>
      <w:r>
        <w:rPr>
          <w:rFonts w:cs="Arial"/>
          <w:lang w:val="en-US"/>
        </w:rPr>
        <w:tab/>
      </w:r>
      <w:proofErr w:type="spellStart"/>
      <w:proofErr w:type="gramStart"/>
      <w:r w:rsidR="0051425D">
        <w:rPr>
          <w:rFonts w:eastAsia="Calibri" w:cs="Arial"/>
          <w:shd w:val="clear" w:color="auto" w:fill="FFFFFF"/>
          <w:lang w:val="en-US"/>
        </w:rPr>
        <w:t>Ms.Lumka</w:t>
      </w:r>
      <w:proofErr w:type="spellEnd"/>
      <w:proofErr w:type="gramEnd"/>
      <w:r w:rsidR="0051425D">
        <w:rPr>
          <w:rFonts w:eastAsia="Calibri" w:cs="Arial"/>
          <w:shd w:val="clear" w:color="auto" w:fill="FFFFFF"/>
          <w:lang w:val="en-US"/>
        </w:rPr>
        <w:t xml:space="preserve"> Tyikwe </w:t>
      </w:r>
      <w:r w:rsidR="0051425D" w:rsidRPr="00840734">
        <w:rPr>
          <w:rFonts w:eastAsia="Calibri" w:cs="Arial"/>
          <w:shd w:val="clear" w:color="auto" w:fill="FFFFFF"/>
          <w:lang w:val="en-US"/>
        </w:rPr>
        <w:t xml:space="preserve">: </w:t>
      </w:r>
      <w:r w:rsidR="0051425D">
        <w:rPr>
          <w:rFonts w:eastAsia="Calibri" w:cs="Arial"/>
          <w:shd w:val="clear" w:color="auto" w:fill="FFFFFF"/>
          <w:lang w:val="en-US"/>
        </w:rPr>
        <w:t>(</w:t>
      </w:r>
      <w:r w:rsidR="0051425D" w:rsidRPr="00840734">
        <w:rPr>
          <w:rFonts w:eastAsia="Calibri" w:cs="Arial"/>
          <w:shd w:val="clear" w:color="auto" w:fill="FFFFFF"/>
          <w:lang w:val="en-US"/>
        </w:rPr>
        <w:t>012</w:t>
      </w:r>
      <w:r w:rsidR="0051425D">
        <w:rPr>
          <w:rFonts w:eastAsia="Calibri" w:cs="Arial"/>
          <w:shd w:val="clear" w:color="auto" w:fill="FFFFFF"/>
          <w:lang w:val="en-US"/>
        </w:rPr>
        <w:t xml:space="preserve">) 848 5300 </w:t>
      </w:r>
    </w:p>
    <w:p w:rsidR="0051425D" w:rsidRPr="0051425D" w:rsidRDefault="0051425D" w:rsidP="0051425D">
      <w:pPr>
        <w:pStyle w:val="BodyTextIndent2"/>
        <w:tabs>
          <w:tab w:val="left" w:pos="540"/>
          <w:tab w:val="left" w:pos="709"/>
        </w:tabs>
        <w:spacing w:line="360" w:lineRule="auto"/>
        <w:ind w:right="-694" w:hanging="180"/>
        <w:rPr>
          <w:rFonts w:eastAsia="Calibri" w:cs="Arial"/>
          <w:shd w:val="clear" w:color="auto" w:fill="ED7D31"/>
          <w:lang w:val="en-US"/>
        </w:rPr>
      </w:pPr>
      <w:hyperlink r:id="rId9" w:history="1">
        <w:r w:rsidRPr="0051425D">
          <w:rPr>
            <w:rStyle w:val="Hyperlink"/>
            <w:rFonts w:eastAsia="Calibri" w:cs="Arial"/>
            <w:color w:val="auto"/>
            <w:highlight w:val="lightGray"/>
            <w:shd w:val="clear" w:color="auto" w:fill="ED7D31"/>
            <w:lang w:val="en-US"/>
          </w:rPr>
          <w:t>lumka.tyikwe@misa.gov.za</w:t>
        </w:r>
      </w:hyperlink>
    </w:p>
    <w:sectPr w:rsidR="0051425D" w:rsidRPr="0051425D" w:rsidSect="009F5354">
      <w:footerReference w:type="even" r:id="rId10"/>
      <w:footerReference w:type="default" r:id="rId11"/>
      <w:headerReference w:type="first" r:id="rId12"/>
      <w:footerReference w:type="first" r:id="rId13"/>
      <w:pgSz w:w="11906" w:h="16838"/>
      <w:pgMar w:top="851" w:right="1274" w:bottom="1440" w:left="1276" w:header="85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A1" w:rsidRDefault="00CF72A1">
      <w:r>
        <w:separator/>
      </w:r>
    </w:p>
  </w:endnote>
  <w:endnote w:type="continuationSeparator" w:id="0">
    <w:p w:rsidR="00CF72A1" w:rsidRDefault="00CF7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imes New Roman Italic">
    <w:panose1 w:val="00000000000000000000"/>
    <w:charset w:val="00"/>
    <w:family w:val="auto"/>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3F2" w:rsidRDefault="002833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833F2" w:rsidRDefault="00283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826586075"/>
      <w:docPartObj>
        <w:docPartGallery w:val="Page Numbers (Bottom of Page)"/>
        <w:docPartUnique/>
      </w:docPartObj>
    </w:sdtPr>
    <w:sdtEndPr>
      <w:rPr>
        <w:noProof/>
      </w:rPr>
    </w:sdtEndPr>
    <w:sdtContent>
      <w:p w:rsidR="00173E0A" w:rsidRPr="00173E0A" w:rsidRDefault="00173E0A" w:rsidP="00173E0A">
        <w:pPr>
          <w:pStyle w:val="Footer"/>
          <w:rPr>
            <w:b/>
          </w:rPr>
        </w:pPr>
        <w:r w:rsidRPr="00173E0A">
          <w:rPr>
            <w:rFonts w:eastAsia="MS Mincho" w:cs="Arial"/>
            <w:b/>
            <w:bCs/>
            <w:sz w:val="18"/>
            <w:szCs w:val="18"/>
          </w:rPr>
          <w:t xml:space="preserve">Tender Reference: </w:t>
        </w:r>
        <w:r w:rsidR="003711CF" w:rsidRPr="003711CF">
          <w:rPr>
            <w:rFonts w:ascii="Arial" w:eastAsia="Calibri" w:hAnsi="Arial" w:cs="Arial"/>
            <w:b/>
            <w:sz w:val="18"/>
            <w:szCs w:val="18"/>
            <w:lang w:val="en-US"/>
          </w:rPr>
          <w:t>MISA/HR/RHS/014/2019</w:t>
        </w:r>
        <w:r w:rsidR="003711CF">
          <w:rPr>
            <w:rFonts w:ascii="Arial" w:eastAsia="Calibri" w:hAnsi="Arial" w:cs="Arial"/>
            <w:b/>
            <w:sz w:val="18"/>
            <w:szCs w:val="18"/>
            <w:lang w:val="en-US"/>
          </w:rPr>
          <w:t xml:space="preserve">       </w:t>
        </w:r>
        <w:r w:rsidRPr="00173E0A">
          <w:rPr>
            <w:b/>
          </w:rPr>
          <w:fldChar w:fldCharType="begin"/>
        </w:r>
        <w:r w:rsidRPr="00173E0A">
          <w:rPr>
            <w:b/>
          </w:rPr>
          <w:instrText xml:space="preserve"> PAGE   \* MERGEFORMAT </w:instrText>
        </w:r>
        <w:r w:rsidRPr="00173E0A">
          <w:rPr>
            <w:b/>
          </w:rPr>
          <w:fldChar w:fldCharType="separate"/>
        </w:r>
        <w:r w:rsidR="003711CF">
          <w:rPr>
            <w:b/>
            <w:noProof/>
          </w:rPr>
          <w:t>15</w:t>
        </w:r>
        <w:r w:rsidRPr="00173E0A">
          <w:rPr>
            <w:b/>
            <w:noProof/>
          </w:rPr>
          <w:fldChar w:fldCharType="end"/>
        </w:r>
        <w:r w:rsidRPr="00173E0A">
          <w:rPr>
            <w:b/>
            <w:noProof/>
          </w:rPr>
          <w:t xml:space="preserve"> </w:t>
        </w:r>
        <w:r>
          <w:rPr>
            <w:b/>
            <w:noProof/>
          </w:rPr>
          <w:t xml:space="preserve">                                            </w:t>
        </w:r>
        <w:r w:rsidRPr="00173E0A">
          <w:rPr>
            <w:b/>
            <w:noProof/>
          </w:rPr>
          <w:t xml:space="preserve"> End user:……….</w:t>
        </w:r>
      </w:p>
    </w:sdtContent>
  </w:sdt>
  <w:p w:rsidR="002833F2" w:rsidRDefault="00173E0A">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E0A" w:rsidRPr="00173E0A" w:rsidRDefault="00173E0A" w:rsidP="00173E0A">
    <w:pPr>
      <w:tabs>
        <w:tab w:val="center" w:pos="4320"/>
        <w:tab w:val="right" w:pos="8640"/>
      </w:tabs>
      <w:jc w:val="both"/>
      <w:rPr>
        <w:rFonts w:ascii="Arial" w:eastAsia="MS Mincho" w:hAnsi="Arial"/>
        <w:sz w:val="18"/>
        <w:szCs w:val="18"/>
      </w:rPr>
    </w:pPr>
    <w:r w:rsidRPr="00173E0A">
      <w:rPr>
        <w:rFonts w:eastAsia="MS Mincho" w:cs="Arial"/>
        <w:b/>
        <w:bCs/>
        <w:sz w:val="18"/>
        <w:szCs w:val="18"/>
      </w:rPr>
      <w:t xml:space="preserve">Tender Reference: </w:t>
    </w:r>
    <w:r w:rsidR="003711CF" w:rsidRPr="003711CF">
      <w:rPr>
        <w:rFonts w:ascii="Arial" w:eastAsia="Calibri" w:hAnsi="Arial" w:cs="Arial"/>
        <w:sz w:val="18"/>
        <w:szCs w:val="18"/>
        <w:lang w:val="en-US"/>
      </w:rPr>
      <w:t>MISA/HR/RHS/014/2019</w:t>
    </w:r>
    <w:r w:rsidRPr="00173E0A">
      <w:rPr>
        <w:rFonts w:eastAsia="MS Mincho" w:cs="Arial"/>
        <w:b/>
        <w:bCs/>
        <w:sz w:val="18"/>
        <w:szCs w:val="18"/>
        <w:lang w:val="en-ZA"/>
      </w:rPr>
      <w:t xml:space="preserve">                                                             </w:t>
    </w:r>
    <w:r w:rsidR="003711CF">
      <w:rPr>
        <w:rFonts w:eastAsia="MS Mincho" w:cs="Arial"/>
        <w:b/>
        <w:bCs/>
        <w:sz w:val="18"/>
        <w:szCs w:val="18"/>
        <w:lang w:val="en-ZA"/>
      </w:rPr>
      <w:t xml:space="preserve">                            </w:t>
    </w:r>
    <w:r w:rsidRPr="00173E0A">
      <w:rPr>
        <w:rFonts w:eastAsia="MS Mincho" w:cs="Arial"/>
        <w:b/>
        <w:bCs/>
        <w:sz w:val="18"/>
        <w:szCs w:val="18"/>
        <w:lang w:val="en-ZA"/>
      </w:rPr>
      <w:t xml:space="preserve"> </w:t>
    </w:r>
    <w:r w:rsidRPr="00173E0A">
      <w:rPr>
        <w:rFonts w:ascii="Arial" w:eastAsia="MS Mincho" w:hAnsi="Arial" w:cs="Arial"/>
        <w:b/>
        <w:bCs/>
        <w:sz w:val="18"/>
        <w:szCs w:val="18"/>
      </w:rPr>
      <w:t>End User initial ………</w:t>
    </w:r>
  </w:p>
  <w:p w:rsidR="00173E0A" w:rsidRPr="00173E0A" w:rsidRDefault="00173E0A" w:rsidP="00173E0A">
    <w:pPr>
      <w:tabs>
        <w:tab w:val="center" w:pos="4153"/>
        <w:tab w:val="right" w:pos="8306"/>
      </w:tabs>
    </w:pPr>
  </w:p>
  <w:p w:rsidR="00840734" w:rsidRDefault="00840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A1" w:rsidRDefault="00CF72A1">
      <w:r>
        <w:separator/>
      </w:r>
    </w:p>
  </w:footnote>
  <w:footnote w:type="continuationSeparator" w:id="0">
    <w:p w:rsidR="00CF72A1" w:rsidRDefault="00CF7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1AD" w:rsidRPr="008E5C1C" w:rsidRDefault="004011AD" w:rsidP="004011AD">
    <w:pPr>
      <w:pStyle w:val="Header"/>
      <w:jc w:val="center"/>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65520"/>
    <w:multiLevelType w:val="hybridMultilevel"/>
    <w:tmpl w:val="0F301C06"/>
    <w:lvl w:ilvl="0" w:tplc="5D76D202">
      <w:start w:val="18"/>
      <w:numFmt w:val="decimal"/>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1" w15:restartNumberingAfterBreak="0">
    <w:nsid w:val="04B261A8"/>
    <w:multiLevelType w:val="multilevel"/>
    <w:tmpl w:val="4FB8B214"/>
    <w:lvl w:ilvl="0">
      <w:start w:val="5"/>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054F506F"/>
    <w:multiLevelType w:val="hybridMultilevel"/>
    <w:tmpl w:val="1E32BC14"/>
    <w:lvl w:ilvl="0" w:tplc="1C09000F">
      <w:start w:val="17"/>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D716D27"/>
    <w:multiLevelType w:val="hybridMultilevel"/>
    <w:tmpl w:val="45F8877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67A0914"/>
    <w:multiLevelType w:val="hybridMultilevel"/>
    <w:tmpl w:val="740A2046"/>
    <w:lvl w:ilvl="0" w:tplc="1C090001">
      <w:start w:val="1"/>
      <w:numFmt w:val="bullet"/>
      <w:lvlText w:val=""/>
      <w:lvlJc w:val="left"/>
      <w:pPr>
        <w:ind w:left="2061"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5" w15:restartNumberingAfterBreak="0">
    <w:nsid w:val="16A14A63"/>
    <w:multiLevelType w:val="hybridMultilevel"/>
    <w:tmpl w:val="525872D2"/>
    <w:lvl w:ilvl="0" w:tplc="1C09000F">
      <w:start w:val="1"/>
      <w:numFmt w:val="decimal"/>
      <w:lvlText w:val="%1."/>
      <w:lvlJc w:val="left"/>
      <w:pPr>
        <w:ind w:left="36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77674D"/>
    <w:multiLevelType w:val="multilevel"/>
    <w:tmpl w:val="4FB8B2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F93201"/>
    <w:multiLevelType w:val="hybridMultilevel"/>
    <w:tmpl w:val="9BDE21F0"/>
    <w:lvl w:ilvl="0" w:tplc="1C09000F">
      <w:start w:val="14"/>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0AA5FCF"/>
    <w:multiLevelType w:val="hybridMultilevel"/>
    <w:tmpl w:val="52088506"/>
    <w:lvl w:ilvl="0" w:tplc="1C09000F">
      <w:start w:val="12"/>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247722BF"/>
    <w:multiLevelType w:val="hybridMultilevel"/>
    <w:tmpl w:val="F56020DA"/>
    <w:lvl w:ilvl="0" w:tplc="F0CECEB0">
      <w:start w:val="1"/>
      <w:numFmt w:val="decimal"/>
      <w:pStyle w:val="ATWHEADER"/>
      <w:lvlText w:val="%1."/>
      <w:lvlJc w:val="left"/>
      <w:pPr>
        <w:tabs>
          <w:tab w:val="num" w:pos="360"/>
        </w:tabs>
        <w:ind w:left="360" w:hanging="360"/>
      </w:pPr>
      <w:rPr>
        <w:rFonts w:hint="default"/>
        <w:b/>
      </w:rPr>
    </w:lvl>
    <w:lvl w:ilvl="1" w:tplc="B92E9332">
      <w:start w:val="1"/>
      <w:numFmt w:val="lowerLetter"/>
      <w:lvlText w:val="(%2)"/>
      <w:lvlJc w:val="left"/>
      <w:pPr>
        <w:tabs>
          <w:tab w:val="num" w:pos="1838"/>
        </w:tabs>
        <w:ind w:left="1838" w:hanging="900"/>
      </w:pPr>
      <w:rPr>
        <w:rFonts w:hint="default"/>
        <w:b/>
      </w:rPr>
    </w:lvl>
    <w:lvl w:ilvl="2" w:tplc="5DF2A512">
      <w:start w:val="2"/>
      <w:numFmt w:val="lowerRoman"/>
      <w:lvlText w:val="(%3)"/>
      <w:lvlJc w:val="left"/>
      <w:pPr>
        <w:ind w:left="2558" w:hanging="720"/>
      </w:pPr>
      <w:rPr>
        <w:rFonts w:hint="default"/>
      </w:rPr>
    </w:lvl>
    <w:lvl w:ilvl="3" w:tplc="2932BE28" w:tentative="1">
      <w:start w:val="1"/>
      <w:numFmt w:val="decimal"/>
      <w:lvlText w:val="%4."/>
      <w:lvlJc w:val="left"/>
      <w:pPr>
        <w:tabs>
          <w:tab w:val="num" w:pos="2738"/>
        </w:tabs>
        <w:ind w:left="2738" w:hanging="360"/>
      </w:pPr>
    </w:lvl>
    <w:lvl w:ilvl="4" w:tplc="BEC87720" w:tentative="1">
      <w:start w:val="1"/>
      <w:numFmt w:val="lowerLetter"/>
      <w:lvlText w:val="%5."/>
      <w:lvlJc w:val="left"/>
      <w:pPr>
        <w:tabs>
          <w:tab w:val="num" w:pos="3458"/>
        </w:tabs>
        <w:ind w:left="3458" w:hanging="360"/>
      </w:pPr>
    </w:lvl>
    <w:lvl w:ilvl="5" w:tplc="A8D20144" w:tentative="1">
      <w:start w:val="1"/>
      <w:numFmt w:val="lowerRoman"/>
      <w:lvlText w:val="%6."/>
      <w:lvlJc w:val="right"/>
      <w:pPr>
        <w:tabs>
          <w:tab w:val="num" w:pos="4178"/>
        </w:tabs>
        <w:ind w:left="4178" w:hanging="180"/>
      </w:pPr>
    </w:lvl>
    <w:lvl w:ilvl="6" w:tplc="DB60761C" w:tentative="1">
      <w:start w:val="1"/>
      <w:numFmt w:val="decimal"/>
      <w:lvlText w:val="%7."/>
      <w:lvlJc w:val="left"/>
      <w:pPr>
        <w:tabs>
          <w:tab w:val="num" w:pos="4898"/>
        </w:tabs>
        <w:ind w:left="4898" w:hanging="360"/>
      </w:pPr>
    </w:lvl>
    <w:lvl w:ilvl="7" w:tplc="6EBA40E4" w:tentative="1">
      <w:start w:val="1"/>
      <w:numFmt w:val="lowerLetter"/>
      <w:lvlText w:val="%8."/>
      <w:lvlJc w:val="left"/>
      <w:pPr>
        <w:tabs>
          <w:tab w:val="num" w:pos="5618"/>
        </w:tabs>
        <w:ind w:left="5618" w:hanging="360"/>
      </w:pPr>
    </w:lvl>
    <w:lvl w:ilvl="8" w:tplc="D78A4E32" w:tentative="1">
      <w:start w:val="1"/>
      <w:numFmt w:val="lowerRoman"/>
      <w:lvlText w:val="%9."/>
      <w:lvlJc w:val="right"/>
      <w:pPr>
        <w:tabs>
          <w:tab w:val="num" w:pos="6338"/>
        </w:tabs>
        <w:ind w:left="6338" w:hanging="180"/>
      </w:pPr>
    </w:lvl>
  </w:abstractNum>
  <w:abstractNum w:abstractNumId="10" w15:restartNumberingAfterBreak="0">
    <w:nsid w:val="25A8500F"/>
    <w:multiLevelType w:val="hybridMultilevel"/>
    <w:tmpl w:val="DC507314"/>
    <w:lvl w:ilvl="0" w:tplc="1C090001">
      <w:start w:val="1"/>
      <w:numFmt w:val="bullet"/>
      <w:lvlText w:val=""/>
      <w:lvlJc w:val="left"/>
      <w:pPr>
        <w:ind w:left="1890" w:hanging="360"/>
      </w:pPr>
      <w:rPr>
        <w:rFonts w:ascii="Symbol" w:hAnsi="Symbol" w:hint="default"/>
      </w:rPr>
    </w:lvl>
    <w:lvl w:ilvl="1" w:tplc="1C090003" w:tentative="1">
      <w:start w:val="1"/>
      <w:numFmt w:val="bullet"/>
      <w:lvlText w:val="o"/>
      <w:lvlJc w:val="left"/>
      <w:pPr>
        <w:ind w:left="2610" w:hanging="360"/>
      </w:pPr>
      <w:rPr>
        <w:rFonts w:ascii="Courier New" w:hAnsi="Courier New" w:cs="Courier New" w:hint="default"/>
      </w:rPr>
    </w:lvl>
    <w:lvl w:ilvl="2" w:tplc="1C090005" w:tentative="1">
      <w:start w:val="1"/>
      <w:numFmt w:val="bullet"/>
      <w:lvlText w:val=""/>
      <w:lvlJc w:val="left"/>
      <w:pPr>
        <w:ind w:left="3330" w:hanging="360"/>
      </w:pPr>
      <w:rPr>
        <w:rFonts w:ascii="Wingdings" w:hAnsi="Wingdings" w:hint="default"/>
      </w:rPr>
    </w:lvl>
    <w:lvl w:ilvl="3" w:tplc="1C090001" w:tentative="1">
      <w:start w:val="1"/>
      <w:numFmt w:val="bullet"/>
      <w:lvlText w:val=""/>
      <w:lvlJc w:val="left"/>
      <w:pPr>
        <w:ind w:left="4050" w:hanging="360"/>
      </w:pPr>
      <w:rPr>
        <w:rFonts w:ascii="Symbol" w:hAnsi="Symbol" w:hint="default"/>
      </w:rPr>
    </w:lvl>
    <w:lvl w:ilvl="4" w:tplc="1C090003" w:tentative="1">
      <w:start w:val="1"/>
      <w:numFmt w:val="bullet"/>
      <w:lvlText w:val="o"/>
      <w:lvlJc w:val="left"/>
      <w:pPr>
        <w:ind w:left="4770" w:hanging="360"/>
      </w:pPr>
      <w:rPr>
        <w:rFonts w:ascii="Courier New" w:hAnsi="Courier New" w:cs="Courier New" w:hint="default"/>
      </w:rPr>
    </w:lvl>
    <w:lvl w:ilvl="5" w:tplc="1C090005" w:tentative="1">
      <w:start w:val="1"/>
      <w:numFmt w:val="bullet"/>
      <w:lvlText w:val=""/>
      <w:lvlJc w:val="left"/>
      <w:pPr>
        <w:ind w:left="5490" w:hanging="360"/>
      </w:pPr>
      <w:rPr>
        <w:rFonts w:ascii="Wingdings" w:hAnsi="Wingdings" w:hint="default"/>
      </w:rPr>
    </w:lvl>
    <w:lvl w:ilvl="6" w:tplc="1C090001" w:tentative="1">
      <w:start w:val="1"/>
      <w:numFmt w:val="bullet"/>
      <w:lvlText w:val=""/>
      <w:lvlJc w:val="left"/>
      <w:pPr>
        <w:ind w:left="6210" w:hanging="360"/>
      </w:pPr>
      <w:rPr>
        <w:rFonts w:ascii="Symbol" w:hAnsi="Symbol" w:hint="default"/>
      </w:rPr>
    </w:lvl>
    <w:lvl w:ilvl="7" w:tplc="1C090003" w:tentative="1">
      <w:start w:val="1"/>
      <w:numFmt w:val="bullet"/>
      <w:lvlText w:val="o"/>
      <w:lvlJc w:val="left"/>
      <w:pPr>
        <w:ind w:left="6930" w:hanging="360"/>
      </w:pPr>
      <w:rPr>
        <w:rFonts w:ascii="Courier New" w:hAnsi="Courier New" w:cs="Courier New" w:hint="default"/>
      </w:rPr>
    </w:lvl>
    <w:lvl w:ilvl="8" w:tplc="1C090005" w:tentative="1">
      <w:start w:val="1"/>
      <w:numFmt w:val="bullet"/>
      <w:lvlText w:val=""/>
      <w:lvlJc w:val="left"/>
      <w:pPr>
        <w:ind w:left="7650" w:hanging="360"/>
      </w:pPr>
      <w:rPr>
        <w:rFonts w:ascii="Wingdings" w:hAnsi="Wingdings" w:hint="default"/>
      </w:rPr>
    </w:lvl>
  </w:abstractNum>
  <w:abstractNum w:abstractNumId="11" w15:restartNumberingAfterBreak="0">
    <w:nsid w:val="25DF0C4F"/>
    <w:multiLevelType w:val="multilevel"/>
    <w:tmpl w:val="1D0C97EC"/>
    <w:lvl w:ilvl="0">
      <w:start w:val="1"/>
      <w:numFmt w:val="decimal"/>
      <w:lvlText w:val="%1."/>
      <w:lvlJc w:val="left"/>
      <w:pPr>
        <w:ind w:left="928"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EA52D8"/>
    <w:multiLevelType w:val="multilevel"/>
    <w:tmpl w:val="DAD83C36"/>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36024C8"/>
    <w:multiLevelType w:val="hybridMultilevel"/>
    <w:tmpl w:val="350ECC56"/>
    <w:lvl w:ilvl="0" w:tplc="C2641BB4">
      <w:start w:val="1"/>
      <w:numFmt w:val="lowerLetter"/>
      <w:lvlText w:val="(%1)"/>
      <w:lvlJc w:val="left"/>
      <w:pPr>
        <w:ind w:left="1440" w:hanging="720"/>
      </w:pPr>
      <w:rPr>
        <w:rFonts w:cs="Arial"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3CED1BE4"/>
    <w:multiLevelType w:val="hybridMultilevel"/>
    <w:tmpl w:val="8312E9D2"/>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5" w15:restartNumberingAfterBreak="0">
    <w:nsid w:val="3EE93A20"/>
    <w:multiLevelType w:val="hybridMultilevel"/>
    <w:tmpl w:val="377E3ADE"/>
    <w:lvl w:ilvl="0" w:tplc="67021C7C">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26C6927"/>
    <w:multiLevelType w:val="hybridMultilevel"/>
    <w:tmpl w:val="2BFEF8C4"/>
    <w:lvl w:ilvl="0" w:tplc="1C09000F">
      <w:start w:val="20"/>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7" w15:restartNumberingAfterBreak="0">
    <w:nsid w:val="43BC3530"/>
    <w:multiLevelType w:val="hybridMultilevel"/>
    <w:tmpl w:val="507E7F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4D9708C"/>
    <w:multiLevelType w:val="hybridMultilevel"/>
    <w:tmpl w:val="599C36D6"/>
    <w:lvl w:ilvl="0" w:tplc="11C65CA2">
      <w:start w:val="1"/>
      <w:numFmt w:val="decimal"/>
      <w:lvlText w:val="%1."/>
      <w:lvlJc w:val="left"/>
      <w:pPr>
        <w:ind w:left="785" w:hanging="360"/>
      </w:pPr>
      <w:rPr>
        <w:rFonts w:hint="default"/>
        <w:b w:val="0"/>
        <w:color w:val="auto"/>
      </w:rPr>
    </w:lvl>
    <w:lvl w:ilvl="1" w:tplc="1C090019" w:tentative="1">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19" w15:restartNumberingAfterBreak="0">
    <w:nsid w:val="45800AD5"/>
    <w:multiLevelType w:val="hybridMultilevel"/>
    <w:tmpl w:val="550E8878"/>
    <w:lvl w:ilvl="0" w:tplc="FCEE00D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4D1B53D7"/>
    <w:multiLevelType w:val="hybridMultilevel"/>
    <w:tmpl w:val="CFEE6E32"/>
    <w:lvl w:ilvl="0" w:tplc="EBEC4850">
      <w:start w:val="1"/>
      <w:numFmt w:val="lowerRoman"/>
      <w:lvlText w:val="(%1)"/>
      <w:lvlJc w:val="left"/>
      <w:pPr>
        <w:tabs>
          <w:tab w:val="num" w:pos="2160"/>
        </w:tabs>
        <w:ind w:left="2160" w:hanging="720"/>
      </w:pPr>
      <w:rPr>
        <w:rFonts w:hint="default"/>
        <w:color w:val="00000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50D9639F"/>
    <w:multiLevelType w:val="hybridMultilevel"/>
    <w:tmpl w:val="529C9BB6"/>
    <w:lvl w:ilvl="0" w:tplc="1C090001">
      <w:start w:val="1"/>
      <w:numFmt w:val="bullet"/>
      <w:lvlText w:val=""/>
      <w:lvlJc w:val="left"/>
      <w:pPr>
        <w:ind w:left="1854" w:hanging="360"/>
      </w:pPr>
      <w:rPr>
        <w:rFonts w:ascii="Symbol" w:hAnsi="Symbol" w:hint="default"/>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22" w15:restartNumberingAfterBreak="0">
    <w:nsid w:val="53663BC4"/>
    <w:multiLevelType w:val="hybridMultilevel"/>
    <w:tmpl w:val="9D146ECA"/>
    <w:lvl w:ilvl="0" w:tplc="01C68454">
      <w:start w:val="1"/>
      <w:numFmt w:val="lowerRoman"/>
      <w:lvlText w:val="(%1)"/>
      <w:lvlJc w:val="left"/>
      <w:pPr>
        <w:ind w:left="2160" w:hanging="720"/>
      </w:pPr>
      <w:rPr>
        <w:rFonts w:hint="default"/>
        <w:b w:val="0"/>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69C6D82"/>
    <w:multiLevelType w:val="multilevel"/>
    <w:tmpl w:val="4FB8B21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57F517F6"/>
    <w:multiLevelType w:val="hybridMultilevel"/>
    <w:tmpl w:val="B906CD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A66508D"/>
    <w:multiLevelType w:val="hybridMultilevel"/>
    <w:tmpl w:val="DE9C98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C0C14FC"/>
    <w:multiLevelType w:val="hybridMultilevel"/>
    <w:tmpl w:val="EC0E886E"/>
    <w:lvl w:ilvl="0" w:tplc="B5701598">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7" w15:restartNumberingAfterBreak="0">
    <w:nsid w:val="62D9611B"/>
    <w:multiLevelType w:val="hybridMultilevel"/>
    <w:tmpl w:val="86D6697C"/>
    <w:lvl w:ilvl="0" w:tplc="1C09000F">
      <w:start w:val="15"/>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BC838AA"/>
    <w:multiLevelType w:val="hybridMultilevel"/>
    <w:tmpl w:val="D24A00DE"/>
    <w:lvl w:ilvl="0" w:tplc="1C09000F">
      <w:start w:val="1"/>
      <w:numFmt w:val="decimal"/>
      <w:lvlText w:val="%1."/>
      <w:lvlJc w:val="left"/>
      <w:pPr>
        <w:ind w:left="720" w:hanging="360"/>
      </w:pPr>
      <w:rPr>
        <w:rFonts w:hint="default"/>
      </w:rPr>
    </w:lvl>
    <w:lvl w:ilvl="1" w:tplc="A9C4782A">
      <w:start w:val="1"/>
      <w:numFmt w:val="lowerLetter"/>
      <w:lvlText w:val="%2."/>
      <w:lvlJc w:val="left"/>
      <w:pPr>
        <w:ind w:left="1440" w:hanging="360"/>
      </w:pPr>
      <w:rPr>
        <w:b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C89244E"/>
    <w:multiLevelType w:val="hybridMultilevel"/>
    <w:tmpl w:val="0296A6CC"/>
    <w:lvl w:ilvl="0" w:tplc="1C09000F">
      <w:start w:val="18"/>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CA53202"/>
    <w:multiLevelType w:val="multilevel"/>
    <w:tmpl w:val="6E180DA4"/>
    <w:lvl w:ilvl="0">
      <w:start w:val="11"/>
      <w:numFmt w:val="decimal"/>
      <w:lvlText w:val="%1"/>
      <w:lvlJc w:val="left"/>
      <w:pPr>
        <w:ind w:left="465" w:hanging="465"/>
      </w:pPr>
      <w:rPr>
        <w:rFonts w:hint="default"/>
      </w:rPr>
    </w:lvl>
    <w:lvl w:ilvl="1">
      <w:start w:val="1"/>
      <w:numFmt w:val="decimal"/>
      <w:lvlText w:val="%1.%2"/>
      <w:lvlJc w:val="left"/>
      <w:pPr>
        <w:ind w:left="1545" w:hanging="46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6F9B4C2F"/>
    <w:multiLevelType w:val="hybridMultilevel"/>
    <w:tmpl w:val="38DE22D2"/>
    <w:lvl w:ilvl="0" w:tplc="21F062C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DEF7F52"/>
    <w:multiLevelType w:val="hybridMultilevel"/>
    <w:tmpl w:val="56F44AC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9"/>
  </w:num>
  <w:num w:numId="2">
    <w:abstractNumId w:val="20"/>
  </w:num>
  <w:num w:numId="3">
    <w:abstractNumId w:val="19"/>
  </w:num>
  <w:num w:numId="4">
    <w:abstractNumId w:val="18"/>
  </w:num>
  <w:num w:numId="5">
    <w:abstractNumId w:val="3"/>
  </w:num>
  <w:num w:numId="6">
    <w:abstractNumId w:val="5"/>
  </w:num>
  <w:num w:numId="7">
    <w:abstractNumId w:val="28"/>
  </w:num>
  <w:num w:numId="8">
    <w:abstractNumId w:val="4"/>
  </w:num>
  <w:num w:numId="9">
    <w:abstractNumId w:val="14"/>
  </w:num>
  <w:num w:numId="10">
    <w:abstractNumId w:val="21"/>
  </w:num>
  <w:num w:numId="11">
    <w:abstractNumId w:val="1"/>
  </w:num>
  <w:num w:numId="12">
    <w:abstractNumId w:val="24"/>
  </w:num>
  <w:num w:numId="13">
    <w:abstractNumId w:val="23"/>
  </w:num>
  <w:num w:numId="14">
    <w:abstractNumId w:val="6"/>
  </w:num>
  <w:num w:numId="15">
    <w:abstractNumId w:val="30"/>
  </w:num>
  <w:num w:numId="16">
    <w:abstractNumId w:val="0"/>
  </w:num>
  <w:num w:numId="17">
    <w:abstractNumId w:val="10"/>
  </w:num>
  <w:num w:numId="18">
    <w:abstractNumId w:val="2"/>
  </w:num>
  <w:num w:numId="19">
    <w:abstractNumId w:val="12"/>
  </w:num>
  <w:num w:numId="20">
    <w:abstractNumId w:val="29"/>
  </w:num>
  <w:num w:numId="21">
    <w:abstractNumId w:val="11"/>
  </w:num>
  <w:num w:numId="22">
    <w:abstractNumId w:val="7"/>
  </w:num>
  <w:num w:numId="23">
    <w:abstractNumId w:val="27"/>
  </w:num>
  <w:num w:numId="24">
    <w:abstractNumId w:val="32"/>
  </w:num>
  <w:num w:numId="25">
    <w:abstractNumId w:val="8"/>
  </w:num>
  <w:num w:numId="26">
    <w:abstractNumId w:val="16"/>
  </w:num>
  <w:num w:numId="27">
    <w:abstractNumId w:val="31"/>
  </w:num>
  <w:num w:numId="28">
    <w:abstractNumId w:val="15"/>
  </w:num>
  <w:num w:numId="29">
    <w:abstractNumId w:val="25"/>
  </w:num>
  <w:num w:numId="30">
    <w:abstractNumId w:val="13"/>
  </w:num>
  <w:num w:numId="31">
    <w:abstractNumId w:val="26"/>
  </w:num>
  <w:num w:numId="32">
    <w:abstractNumId w:val="22"/>
  </w:num>
  <w:num w:numId="33">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78"/>
    <w:rsid w:val="00000225"/>
    <w:rsid w:val="000016D0"/>
    <w:rsid w:val="000028DC"/>
    <w:rsid w:val="00004651"/>
    <w:rsid w:val="00005785"/>
    <w:rsid w:val="00006110"/>
    <w:rsid w:val="000067F8"/>
    <w:rsid w:val="00014C76"/>
    <w:rsid w:val="00017F72"/>
    <w:rsid w:val="00022A42"/>
    <w:rsid w:val="000326CD"/>
    <w:rsid w:val="00052998"/>
    <w:rsid w:val="000557D2"/>
    <w:rsid w:val="000558F6"/>
    <w:rsid w:val="00055A8F"/>
    <w:rsid w:val="00061D14"/>
    <w:rsid w:val="00062D84"/>
    <w:rsid w:val="00064A73"/>
    <w:rsid w:val="00064E47"/>
    <w:rsid w:val="000754D4"/>
    <w:rsid w:val="00083565"/>
    <w:rsid w:val="00090186"/>
    <w:rsid w:val="00091A01"/>
    <w:rsid w:val="000949C1"/>
    <w:rsid w:val="00096894"/>
    <w:rsid w:val="000A290F"/>
    <w:rsid w:val="000A3A43"/>
    <w:rsid w:val="000A6100"/>
    <w:rsid w:val="000B3E0B"/>
    <w:rsid w:val="000B3F98"/>
    <w:rsid w:val="000B486F"/>
    <w:rsid w:val="000B4C6E"/>
    <w:rsid w:val="000C255A"/>
    <w:rsid w:val="000C47B5"/>
    <w:rsid w:val="000C5F6A"/>
    <w:rsid w:val="000D54F6"/>
    <w:rsid w:val="000E1D71"/>
    <w:rsid w:val="000E77F6"/>
    <w:rsid w:val="000F0B4C"/>
    <w:rsid w:val="000F7C30"/>
    <w:rsid w:val="001035A9"/>
    <w:rsid w:val="00103E43"/>
    <w:rsid w:val="00125CC1"/>
    <w:rsid w:val="001350A7"/>
    <w:rsid w:val="00135418"/>
    <w:rsid w:val="00142BF5"/>
    <w:rsid w:val="00144C1E"/>
    <w:rsid w:val="00146F03"/>
    <w:rsid w:val="001514E3"/>
    <w:rsid w:val="00151EC4"/>
    <w:rsid w:val="00160AD7"/>
    <w:rsid w:val="00162B5E"/>
    <w:rsid w:val="00166487"/>
    <w:rsid w:val="00166C14"/>
    <w:rsid w:val="0017070E"/>
    <w:rsid w:val="001718DD"/>
    <w:rsid w:val="00172966"/>
    <w:rsid w:val="00173E0A"/>
    <w:rsid w:val="001756F2"/>
    <w:rsid w:val="00182FDB"/>
    <w:rsid w:val="00193511"/>
    <w:rsid w:val="001962E2"/>
    <w:rsid w:val="001A0E8B"/>
    <w:rsid w:val="001A11B2"/>
    <w:rsid w:val="001A3154"/>
    <w:rsid w:val="001A3850"/>
    <w:rsid w:val="001A45CA"/>
    <w:rsid w:val="001A7685"/>
    <w:rsid w:val="001B09C7"/>
    <w:rsid w:val="001C5A41"/>
    <w:rsid w:val="001C69C2"/>
    <w:rsid w:val="001D03C3"/>
    <w:rsid w:val="001D0E0A"/>
    <w:rsid w:val="001D41CC"/>
    <w:rsid w:val="001D7EC0"/>
    <w:rsid w:val="001E075B"/>
    <w:rsid w:val="001F3267"/>
    <w:rsid w:val="001F3E9E"/>
    <w:rsid w:val="001F7ECC"/>
    <w:rsid w:val="0021170D"/>
    <w:rsid w:val="00211CC6"/>
    <w:rsid w:val="00217350"/>
    <w:rsid w:val="002177C7"/>
    <w:rsid w:val="0022036C"/>
    <w:rsid w:val="0022061F"/>
    <w:rsid w:val="00223F08"/>
    <w:rsid w:val="00225963"/>
    <w:rsid w:val="002352B1"/>
    <w:rsid w:val="002353EE"/>
    <w:rsid w:val="00240A3B"/>
    <w:rsid w:val="00240E53"/>
    <w:rsid w:val="002416F4"/>
    <w:rsid w:val="00246178"/>
    <w:rsid w:val="00262EED"/>
    <w:rsid w:val="002636A9"/>
    <w:rsid w:val="00266A7D"/>
    <w:rsid w:val="002833F2"/>
    <w:rsid w:val="0028634E"/>
    <w:rsid w:val="002931F5"/>
    <w:rsid w:val="002938D9"/>
    <w:rsid w:val="002970F3"/>
    <w:rsid w:val="002A3C12"/>
    <w:rsid w:val="002A5F32"/>
    <w:rsid w:val="002A7836"/>
    <w:rsid w:val="002B12EE"/>
    <w:rsid w:val="002D232D"/>
    <w:rsid w:val="002D5943"/>
    <w:rsid w:val="002E0F90"/>
    <w:rsid w:val="002E2214"/>
    <w:rsid w:val="002E23BD"/>
    <w:rsid w:val="002E2DB9"/>
    <w:rsid w:val="002F3D5F"/>
    <w:rsid w:val="002F42E0"/>
    <w:rsid w:val="002F5EBE"/>
    <w:rsid w:val="002F7076"/>
    <w:rsid w:val="002F7D60"/>
    <w:rsid w:val="00302BCE"/>
    <w:rsid w:val="003057BB"/>
    <w:rsid w:val="00312DC0"/>
    <w:rsid w:val="00317EC1"/>
    <w:rsid w:val="00321E68"/>
    <w:rsid w:val="00335440"/>
    <w:rsid w:val="00336549"/>
    <w:rsid w:val="00337113"/>
    <w:rsid w:val="00341BAB"/>
    <w:rsid w:val="003711CF"/>
    <w:rsid w:val="00372769"/>
    <w:rsid w:val="0037305B"/>
    <w:rsid w:val="003745A1"/>
    <w:rsid w:val="00377617"/>
    <w:rsid w:val="00381117"/>
    <w:rsid w:val="003A2326"/>
    <w:rsid w:val="003A3118"/>
    <w:rsid w:val="003A518D"/>
    <w:rsid w:val="003B3A3F"/>
    <w:rsid w:val="003B3A54"/>
    <w:rsid w:val="003B5829"/>
    <w:rsid w:val="003C0560"/>
    <w:rsid w:val="003D49DF"/>
    <w:rsid w:val="003D4D4F"/>
    <w:rsid w:val="003D785C"/>
    <w:rsid w:val="003E27B6"/>
    <w:rsid w:val="003E72B3"/>
    <w:rsid w:val="003F474E"/>
    <w:rsid w:val="004005DC"/>
    <w:rsid w:val="004006C3"/>
    <w:rsid w:val="004011AD"/>
    <w:rsid w:val="004013E7"/>
    <w:rsid w:val="004027E3"/>
    <w:rsid w:val="00411244"/>
    <w:rsid w:val="00413010"/>
    <w:rsid w:val="00421D4F"/>
    <w:rsid w:val="00421E72"/>
    <w:rsid w:val="00423A02"/>
    <w:rsid w:val="0043066A"/>
    <w:rsid w:val="00435A64"/>
    <w:rsid w:val="00436087"/>
    <w:rsid w:val="00442200"/>
    <w:rsid w:val="00444AB8"/>
    <w:rsid w:val="00445A94"/>
    <w:rsid w:val="0045087E"/>
    <w:rsid w:val="004514FF"/>
    <w:rsid w:val="00455404"/>
    <w:rsid w:val="004611D4"/>
    <w:rsid w:val="00462872"/>
    <w:rsid w:val="00472F87"/>
    <w:rsid w:val="00473C05"/>
    <w:rsid w:val="00483B41"/>
    <w:rsid w:val="00485280"/>
    <w:rsid w:val="00485417"/>
    <w:rsid w:val="00491B1A"/>
    <w:rsid w:val="004A3297"/>
    <w:rsid w:val="004B02D3"/>
    <w:rsid w:val="004B4739"/>
    <w:rsid w:val="004B53DC"/>
    <w:rsid w:val="004C156F"/>
    <w:rsid w:val="004C18E6"/>
    <w:rsid w:val="004C327F"/>
    <w:rsid w:val="004C4DCE"/>
    <w:rsid w:val="004C62F6"/>
    <w:rsid w:val="004C63EC"/>
    <w:rsid w:val="004D2642"/>
    <w:rsid w:val="004E78CC"/>
    <w:rsid w:val="004E7BA1"/>
    <w:rsid w:val="0050078A"/>
    <w:rsid w:val="00500FCB"/>
    <w:rsid w:val="005034F3"/>
    <w:rsid w:val="005041AC"/>
    <w:rsid w:val="0050625F"/>
    <w:rsid w:val="0051064E"/>
    <w:rsid w:val="005124F6"/>
    <w:rsid w:val="00512F4C"/>
    <w:rsid w:val="0051425D"/>
    <w:rsid w:val="00533EA2"/>
    <w:rsid w:val="0053481E"/>
    <w:rsid w:val="005363ED"/>
    <w:rsid w:val="00542FA1"/>
    <w:rsid w:val="00544BD6"/>
    <w:rsid w:val="00547B05"/>
    <w:rsid w:val="0055238D"/>
    <w:rsid w:val="00552635"/>
    <w:rsid w:val="0055409E"/>
    <w:rsid w:val="00560897"/>
    <w:rsid w:val="005631F8"/>
    <w:rsid w:val="005637E2"/>
    <w:rsid w:val="00570020"/>
    <w:rsid w:val="00573D30"/>
    <w:rsid w:val="00577D33"/>
    <w:rsid w:val="00580B3E"/>
    <w:rsid w:val="005847F0"/>
    <w:rsid w:val="00584B1E"/>
    <w:rsid w:val="00590BA3"/>
    <w:rsid w:val="00591553"/>
    <w:rsid w:val="005A0323"/>
    <w:rsid w:val="005A24A8"/>
    <w:rsid w:val="005A289D"/>
    <w:rsid w:val="005A4202"/>
    <w:rsid w:val="005A5163"/>
    <w:rsid w:val="005A7B07"/>
    <w:rsid w:val="005B1870"/>
    <w:rsid w:val="005C2C2A"/>
    <w:rsid w:val="005C32F0"/>
    <w:rsid w:val="005D4446"/>
    <w:rsid w:val="005E1116"/>
    <w:rsid w:val="005E1D6A"/>
    <w:rsid w:val="005E717F"/>
    <w:rsid w:val="005F329B"/>
    <w:rsid w:val="005F3570"/>
    <w:rsid w:val="0060070B"/>
    <w:rsid w:val="00601982"/>
    <w:rsid w:val="006041C4"/>
    <w:rsid w:val="00604B1D"/>
    <w:rsid w:val="006244B1"/>
    <w:rsid w:val="006255F1"/>
    <w:rsid w:val="00642BD0"/>
    <w:rsid w:val="00644EAE"/>
    <w:rsid w:val="00645F99"/>
    <w:rsid w:val="00646AEF"/>
    <w:rsid w:val="0065291D"/>
    <w:rsid w:val="00652AAA"/>
    <w:rsid w:val="00657306"/>
    <w:rsid w:val="0066683D"/>
    <w:rsid w:val="00675D98"/>
    <w:rsid w:val="00676C48"/>
    <w:rsid w:val="00684957"/>
    <w:rsid w:val="006908AE"/>
    <w:rsid w:val="006929B3"/>
    <w:rsid w:val="006A3549"/>
    <w:rsid w:val="006A3E89"/>
    <w:rsid w:val="006A568F"/>
    <w:rsid w:val="006B5AE4"/>
    <w:rsid w:val="006C25B5"/>
    <w:rsid w:val="006C400F"/>
    <w:rsid w:val="006C46B9"/>
    <w:rsid w:val="006C4A2B"/>
    <w:rsid w:val="006C4CD6"/>
    <w:rsid w:val="006C4EB0"/>
    <w:rsid w:val="006D09BB"/>
    <w:rsid w:val="006D1A69"/>
    <w:rsid w:val="006D2338"/>
    <w:rsid w:val="006D4629"/>
    <w:rsid w:val="006D4EBB"/>
    <w:rsid w:val="006D53D6"/>
    <w:rsid w:val="006D75AA"/>
    <w:rsid w:val="006E2DB2"/>
    <w:rsid w:val="006E3757"/>
    <w:rsid w:val="006F4560"/>
    <w:rsid w:val="006F52A3"/>
    <w:rsid w:val="00701191"/>
    <w:rsid w:val="007016FE"/>
    <w:rsid w:val="007038A9"/>
    <w:rsid w:val="00703E4F"/>
    <w:rsid w:val="0070462C"/>
    <w:rsid w:val="007163EB"/>
    <w:rsid w:val="0072555B"/>
    <w:rsid w:val="0072638E"/>
    <w:rsid w:val="007276DD"/>
    <w:rsid w:val="0073035E"/>
    <w:rsid w:val="00730AE3"/>
    <w:rsid w:val="00734ABA"/>
    <w:rsid w:val="00734B60"/>
    <w:rsid w:val="00740F4F"/>
    <w:rsid w:val="00742E9B"/>
    <w:rsid w:val="007469D8"/>
    <w:rsid w:val="007530A7"/>
    <w:rsid w:val="007534B0"/>
    <w:rsid w:val="00754CC5"/>
    <w:rsid w:val="00757C15"/>
    <w:rsid w:val="0076139A"/>
    <w:rsid w:val="00761709"/>
    <w:rsid w:val="007620AC"/>
    <w:rsid w:val="007628F2"/>
    <w:rsid w:val="00767241"/>
    <w:rsid w:val="00767AF3"/>
    <w:rsid w:val="0077206F"/>
    <w:rsid w:val="00772124"/>
    <w:rsid w:val="00773A25"/>
    <w:rsid w:val="00780D63"/>
    <w:rsid w:val="0078649A"/>
    <w:rsid w:val="00790423"/>
    <w:rsid w:val="007913A2"/>
    <w:rsid w:val="00791D05"/>
    <w:rsid w:val="00793E0F"/>
    <w:rsid w:val="00795354"/>
    <w:rsid w:val="007957B4"/>
    <w:rsid w:val="00797E84"/>
    <w:rsid w:val="007A193D"/>
    <w:rsid w:val="007A3FD3"/>
    <w:rsid w:val="007A5AD1"/>
    <w:rsid w:val="007A6E4B"/>
    <w:rsid w:val="007A7009"/>
    <w:rsid w:val="007B5676"/>
    <w:rsid w:val="007B57D3"/>
    <w:rsid w:val="007B5ED3"/>
    <w:rsid w:val="007B6AFC"/>
    <w:rsid w:val="007B73AD"/>
    <w:rsid w:val="007C0AF4"/>
    <w:rsid w:val="007C3521"/>
    <w:rsid w:val="007C45A0"/>
    <w:rsid w:val="007D10CA"/>
    <w:rsid w:val="007D5EE1"/>
    <w:rsid w:val="007D70C7"/>
    <w:rsid w:val="007E0DDE"/>
    <w:rsid w:val="007E6B63"/>
    <w:rsid w:val="007F2B35"/>
    <w:rsid w:val="00801191"/>
    <w:rsid w:val="008040A3"/>
    <w:rsid w:val="00805AFA"/>
    <w:rsid w:val="00807398"/>
    <w:rsid w:val="00807F93"/>
    <w:rsid w:val="00810D83"/>
    <w:rsid w:val="0081302D"/>
    <w:rsid w:val="00814218"/>
    <w:rsid w:val="00821468"/>
    <w:rsid w:val="00821533"/>
    <w:rsid w:val="00830ACB"/>
    <w:rsid w:val="00836BE9"/>
    <w:rsid w:val="00840734"/>
    <w:rsid w:val="00843F17"/>
    <w:rsid w:val="008462F9"/>
    <w:rsid w:val="00851344"/>
    <w:rsid w:val="00860489"/>
    <w:rsid w:val="00865785"/>
    <w:rsid w:val="00881808"/>
    <w:rsid w:val="00882B6F"/>
    <w:rsid w:val="008837F8"/>
    <w:rsid w:val="00883A98"/>
    <w:rsid w:val="00884B0A"/>
    <w:rsid w:val="00890670"/>
    <w:rsid w:val="00890EE5"/>
    <w:rsid w:val="00892DE5"/>
    <w:rsid w:val="00894E53"/>
    <w:rsid w:val="008B2E24"/>
    <w:rsid w:val="008C236E"/>
    <w:rsid w:val="008C5110"/>
    <w:rsid w:val="008C6287"/>
    <w:rsid w:val="008C6B5D"/>
    <w:rsid w:val="008C7301"/>
    <w:rsid w:val="008D3EC0"/>
    <w:rsid w:val="008D4997"/>
    <w:rsid w:val="008D794F"/>
    <w:rsid w:val="008E1A63"/>
    <w:rsid w:val="008E5AAA"/>
    <w:rsid w:val="008E5C1C"/>
    <w:rsid w:val="008E7B1E"/>
    <w:rsid w:val="008F1883"/>
    <w:rsid w:val="008F3CA1"/>
    <w:rsid w:val="008F3E7F"/>
    <w:rsid w:val="008F456A"/>
    <w:rsid w:val="008F6845"/>
    <w:rsid w:val="00902A76"/>
    <w:rsid w:val="0090307D"/>
    <w:rsid w:val="00903106"/>
    <w:rsid w:val="009035B3"/>
    <w:rsid w:val="009067AB"/>
    <w:rsid w:val="00906BD8"/>
    <w:rsid w:val="00907058"/>
    <w:rsid w:val="00913818"/>
    <w:rsid w:val="00915AEE"/>
    <w:rsid w:val="00916AB4"/>
    <w:rsid w:val="0092177B"/>
    <w:rsid w:val="00921A0C"/>
    <w:rsid w:val="00931862"/>
    <w:rsid w:val="00940BD4"/>
    <w:rsid w:val="00942D5D"/>
    <w:rsid w:val="00945FC7"/>
    <w:rsid w:val="00950F6A"/>
    <w:rsid w:val="00961EE9"/>
    <w:rsid w:val="00962073"/>
    <w:rsid w:val="00970661"/>
    <w:rsid w:val="009755A9"/>
    <w:rsid w:val="00980CDF"/>
    <w:rsid w:val="00982812"/>
    <w:rsid w:val="00985688"/>
    <w:rsid w:val="00985905"/>
    <w:rsid w:val="0099319B"/>
    <w:rsid w:val="009949C7"/>
    <w:rsid w:val="009A1732"/>
    <w:rsid w:val="009A340C"/>
    <w:rsid w:val="009A3448"/>
    <w:rsid w:val="009A39AC"/>
    <w:rsid w:val="009A5A61"/>
    <w:rsid w:val="009B41B4"/>
    <w:rsid w:val="009C0A0B"/>
    <w:rsid w:val="009C1F63"/>
    <w:rsid w:val="009C278C"/>
    <w:rsid w:val="009C7DC4"/>
    <w:rsid w:val="009D29C2"/>
    <w:rsid w:val="009D78F2"/>
    <w:rsid w:val="009E1519"/>
    <w:rsid w:val="009E45B8"/>
    <w:rsid w:val="009E53F6"/>
    <w:rsid w:val="009E5C2B"/>
    <w:rsid w:val="009E6271"/>
    <w:rsid w:val="009E6F6B"/>
    <w:rsid w:val="009E7C6F"/>
    <w:rsid w:val="009F3A27"/>
    <w:rsid w:val="009F5354"/>
    <w:rsid w:val="00A000F5"/>
    <w:rsid w:val="00A02FBF"/>
    <w:rsid w:val="00A038E6"/>
    <w:rsid w:val="00A22673"/>
    <w:rsid w:val="00A27191"/>
    <w:rsid w:val="00A33B11"/>
    <w:rsid w:val="00A35FB1"/>
    <w:rsid w:val="00A365B0"/>
    <w:rsid w:val="00A405D6"/>
    <w:rsid w:val="00A4333B"/>
    <w:rsid w:val="00A5346E"/>
    <w:rsid w:val="00A5786A"/>
    <w:rsid w:val="00A631B7"/>
    <w:rsid w:val="00A75118"/>
    <w:rsid w:val="00A85753"/>
    <w:rsid w:val="00A915E9"/>
    <w:rsid w:val="00A93F45"/>
    <w:rsid w:val="00A94A9C"/>
    <w:rsid w:val="00AA6800"/>
    <w:rsid w:val="00AA74FF"/>
    <w:rsid w:val="00AB054C"/>
    <w:rsid w:val="00AB0FC0"/>
    <w:rsid w:val="00AC374E"/>
    <w:rsid w:val="00AC393B"/>
    <w:rsid w:val="00AD17D2"/>
    <w:rsid w:val="00AD38A8"/>
    <w:rsid w:val="00AD4894"/>
    <w:rsid w:val="00AE3AB5"/>
    <w:rsid w:val="00AE4A4B"/>
    <w:rsid w:val="00AF37AF"/>
    <w:rsid w:val="00AF445B"/>
    <w:rsid w:val="00AF4F38"/>
    <w:rsid w:val="00AF74E8"/>
    <w:rsid w:val="00B05005"/>
    <w:rsid w:val="00B05EC7"/>
    <w:rsid w:val="00B06A5D"/>
    <w:rsid w:val="00B17A28"/>
    <w:rsid w:val="00B253FC"/>
    <w:rsid w:val="00B25507"/>
    <w:rsid w:val="00B279EC"/>
    <w:rsid w:val="00B447DB"/>
    <w:rsid w:val="00B501C7"/>
    <w:rsid w:val="00B50429"/>
    <w:rsid w:val="00B543C4"/>
    <w:rsid w:val="00B55AD2"/>
    <w:rsid w:val="00B5642B"/>
    <w:rsid w:val="00B60AB5"/>
    <w:rsid w:val="00B61B9B"/>
    <w:rsid w:val="00B71273"/>
    <w:rsid w:val="00B74515"/>
    <w:rsid w:val="00B74FFD"/>
    <w:rsid w:val="00B764B2"/>
    <w:rsid w:val="00B775CC"/>
    <w:rsid w:val="00B803C0"/>
    <w:rsid w:val="00B840A8"/>
    <w:rsid w:val="00B8451E"/>
    <w:rsid w:val="00B87978"/>
    <w:rsid w:val="00B912FB"/>
    <w:rsid w:val="00B9185F"/>
    <w:rsid w:val="00B941B3"/>
    <w:rsid w:val="00BA2FAD"/>
    <w:rsid w:val="00BA30A6"/>
    <w:rsid w:val="00BA7B10"/>
    <w:rsid w:val="00BB0B06"/>
    <w:rsid w:val="00BB13D8"/>
    <w:rsid w:val="00BB30D4"/>
    <w:rsid w:val="00BC201E"/>
    <w:rsid w:val="00BC38A1"/>
    <w:rsid w:val="00BC42B7"/>
    <w:rsid w:val="00BC4789"/>
    <w:rsid w:val="00BD0DCF"/>
    <w:rsid w:val="00BE058B"/>
    <w:rsid w:val="00BE10A3"/>
    <w:rsid w:val="00BE2C56"/>
    <w:rsid w:val="00BE36BF"/>
    <w:rsid w:val="00BE76BE"/>
    <w:rsid w:val="00BF569A"/>
    <w:rsid w:val="00C015C2"/>
    <w:rsid w:val="00C03A4A"/>
    <w:rsid w:val="00C03DDB"/>
    <w:rsid w:val="00C07C59"/>
    <w:rsid w:val="00C14918"/>
    <w:rsid w:val="00C14F85"/>
    <w:rsid w:val="00C219E3"/>
    <w:rsid w:val="00C24295"/>
    <w:rsid w:val="00C26DDF"/>
    <w:rsid w:val="00C36085"/>
    <w:rsid w:val="00C405A7"/>
    <w:rsid w:val="00C41607"/>
    <w:rsid w:val="00C44A5E"/>
    <w:rsid w:val="00C51BD4"/>
    <w:rsid w:val="00C54D4D"/>
    <w:rsid w:val="00C57768"/>
    <w:rsid w:val="00C60557"/>
    <w:rsid w:val="00C73734"/>
    <w:rsid w:val="00C73AD3"/>
    <w:rsid w:val="00C7440F"/>
    <w:rsid w:val="00C82D4D"/>
    <w:rsid w:val="00C85AF9"/>
    <w:rsid w:val="00C927D7"/>
    <w:rsid w:val="00C94E70"/>
    <w:rsid w:val="00C95C0A"/>
    <w:rsid w:val="00CA54CF"/>
    <w:rsid w:val="00CA63D8"/>
    <w:rsid w:val="00CA7D31"/>
    <w:rsid w:val="00CB0930"/>
    <w:rsid w:val="00CB2D4D"/>
    <w:rsid w:val="00CC0ABD"/>
    <w:rsid w:val="00CC4CAB"/>
    <w:rsid w:val="00CC7C83"/>
    <w:rsid w:val="00CD3FD9"/>
    <w:rsid w:val="00CD7872"/>
    <w:rsid w:val="00CD7977"/>
    <w:rsid w:val="00CE20A4"/>
    <w:rsid w:val="00CE2FED"/>
    <w:rsid w:val="00CF0F0F"/>
    <w:rsid w:val="00CF72A1"/>
    <w:rsid w:val="00D06534"/>
    <w:rsid w:val="00D0774B"/>
    <w:rsid w:val="00D112EF"/>
    <w:rsid w:val="00D1358B"/>
    <w:rsid w:val="00D17551"/>
    <w:rsid w:val="00D23891"/>
    <w:rsid w:val="00D264C3"/>
    <w:rsid w:val="00D2657C"/>
    <w:rsid w:val="00D31590"/>
    <w:rsid w:val="00D31645"/>
    <w:rsid w:val="00D3741C"/>
    <w:rsid w:val="00D428C4"/>
    <w:rsid w:val="00D44F9E"/>
    <w:rsid w:val="00D50BAA"/>
    <w:rsid w:val="00D553B3"/>
    <w:rsid w:val="00D557FE"/>
    <w:rsid w:val="00D649D1"/>
    <w:rsid w:val="00D65A29"/>
    <w:rsid w:val="00D73FAD"/>
    <w:rsid w:val="00D74BF6"/>
    <w:rsid w:val="00D77C50"/>
    <w:rsid w:val="00D81488"/>
    <w:rsid w:val="00D82B3F"/>
    <w:rsid w:val="00D85B2C"/>
    <w:rsid w:val="00D86928"/>
    <w:rsid w:val="00DA2CE3"/>
    <w:rsid w:val="00DA407E"/>
    <w:rsid w:val="00DB3AE5"/>
    <w:rsid w:val="00DB55AB"/>
    <w:rsid w:val="00DB5634"/>
    <w:rsid w:val="00DB60F2"/>
    <w:rsid w:val="00DB6B14"/>
    <w:rsid w:val="00DB758D"/>
    <w:rsid w:val="00DC0544"/>
    <w:rsid w:val="00DC2897"/>
    <w:rsid w:val="00DC6FC4"/>
    <w:rsid w:val="00DD164E"/>
    <w:rsid w:val="00DD6688"/>
    <w:rsid w:val="00DE5060"/>
    <w:rsid w:val="00DE5527"/>
    <w:rsid w:val="00DF1303"/>
    <w:rsid w:val="00DF156E"/>
    <w:rsid w:val="00E01041"/>
    <w:rsid w:val="00E0260A"/>
    <w:rsid w:val="00E044ED"/>
    <w:rsid w:val="00E0654C"/>
    <w:rsid w:val="00E12519"/>
    <w:rsid w:val="00E16618"/>
    <w:rsid w:val="00E16C0F"/>
    <w:rsid w:val="00E16CD4"/>
    <w:rsid w:val="00E17D92"/>
    <w:rsid w:val="00E20051"/>
    <w:rsid w:val="00E22FD6"/>
    <w:rsid w:val="00E36D88"/>
    <w:rsid w:val="00E37F87"/>
    <w:rsid w:val="00E41E87"/>
    <w:rsid w:val="00E55EB8"/>
    <w:rsid w:val="00E63A2F"/>
    <w:rsid w:val="00E71256"/>
    <w:rsid w:val="00E723BE"/>
    <w:rsid w:val="00E72DEB"/>
    <w:rsid w:val="00E77085"/>
    <w:rsid w:val="00E77EC6"/>
    <w:rsid w:val="00E85744"/>
    <w:rsid w:val="00E85AE2"/>
    <w:rsid w:val="00E861F0"/>
    <w:rsid w:val="00E90DA5"/>
    <w:rsid w:val="00E933B9"/>
    <w:rsid w:val="00EA0B33"/>
    <w:rsid w:val="00EA4DE1"/>
    <w:rsid w:val="00EA57C3"/>
    <w:rsid w:val="00EB004B"/>
    <w:rsid w:val="00EB326B"/>
    <w:rsid w:val="00EB7410"/>
    <w:rsid w:val="00EC53BC"/>
    <w:rsid w:val="00ED0FFB"/>
    <w:rsid w:val="00ED1D31"/>
    <w:rsid w:val="00ED5E52"/>
    <w:rsid w:val="00ED6133"/>
    <w:rsid w:val="00EF3C2E"/>
    <w:rsid w:val="00EF5ACF"/>
    <w:rsid w:val="00F05201"/>
    <w:rsid w:val="00F134C5"/>
    <w:rsid w:val="00F13FAB"/>
    <w:rsid w:val="00F210F4"/>
    <w:rsid w:val="00F252AB"/>
    <w:rsid w:val="00F309A4"/>
    <w:rsid w:val="00F3145C"/>
    <w:rsid w:val="00F4223B"/>
    <w:rsid w:val="00F42867"/>
    <w:rsid w:val="00F43BB6"/>
    <w:rsid w:val="00F43F8A"/>
    <w:rsid w:val="00F46B59"/>
    <w:rsid w:val="00F544AA"/>
    <w:rsid w:val="00F6636D"/>
    <w:rsid w:val="00F75DB6"/>
    <w:rsid w:val="00F820F6"/>
    <w:rsid w:val="00F84400"/>
    <w:rsid w:val="00F84546"/>
    <w:rsid w:val="00F93666"/>
    <w:rsid w:val="00F9495C"/>
    <w:rsid w:val="00F97DE8"/>
    <w:rsid w:val="00FA0555"/>
    <w:rsid w:val="00FA345E"/>
    <w:rsid w:val="00FA4ECE"/>
    <w:rsid w:val="00FB5E9E"/>
    <w:rsid w:val="00FC0A17"/>
    <w:rsid w:val="00FC4CB9"/>
    <w:rsid w:val="00FC5B09"/>
    <w:rsid w:val="00FD2D6A"/>
    <w:rsid w:val="00FE02D6"/>
    <w:rsid w:val="00FE270F"/>
    <w:rsid w:val="00FE2C35"/>
    <w:rsid w:val="00FE2DCF"/>
    <w:rsid w:val="00FE6ACA"/>
    <w:rsid w:val="00FF4B7F"/>
    <w:rsid w:val="00FF5C0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DA14227"/>
  <w15:chartTrackingRefBased/>
  <w15:docId w15:val="{E3264B30-8E2C-470E-80B5-B0D6B1E03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2B3"/>
    <w:rPr>
      <w:sz w:val="24"/>
      <w:szCs w:val="24"/>
      <w:lang w:val="en-GB" w:eastAsia="en-US"/>
    </w:rPr>
  </w:style>
  <w:style w:type="paragraph" w:styleId="Heading1">
    <w:name w:val="heading 1"/>
    <w:basedOn w:val="Normal"/>
    <w:next w:val="Normal"/>
    <w:qFormat/>
    <w:pPr>
      <w:keepNext/>
      <w:outlineLvl w:val="0"/>
    </w:pPr>
    <w:rPr>
      <w:b/>
      <w:sz w:val="40"/>
      <w:szCs w:val="40"/>
    </w:rPr>
  </w:style>
  <w:style w:type="paragraph" w:styleId="Heading2">
    <w:name w:val="heading 2"/>
    <w:basedOn w:val="Normal"/>
    <w:next w:val="Normal"/>
    <w:qFormat/>
    <w:pPr>
      <w:keepNext/>
      <w:ind w:left="720"/>
      <w:outlineLvl w:val="1"/>
    </w:pPr>
    <w:rPr>
      <w:rFonts w:ascii="Arial" w:hAnsi="Arial"/>
      <w:b/>
      <w:bCs/>
      <w:u w:val="single"/>
    </w:rPr>
  </w:style>
  <w:style w:type="paragraph" w:styleId="Heading3">
    <w:name w:val="heading 3"/>
    <w:basedOn w:val="Normal"/>
    <w:next w:val="Normal"/>
    <w:qFormat/>
    <w:pPr>
      <w:keepNext/>
      <w:ind w:left="360"/>
      <w:outlineLvl w:val="2"/>
    </w:pPr>
    <w:rPr>
      <w:b/>
      <w:bCs/>
      <w:u w:val="single"/>
    </w:rPr>
  </w:style>
  <w:style w:type="paragraph" w:styleId="Heading4">
    <w:name w:val="heading 4"/>
    <w:basedOn w:val="Normal"/>
    <w:next w:val="Normal"/>
    <w:qFormat/>
    <w:pPr>
      <w:keepNext/>
      <w:jc w:val="both"/>
      <w:outlineLvl w:val="3"/>
    </w:pPr>
    <w:rPr>
      <w:b/>
      <w:bCs/>
    </w:rPr>
  </w:style>
  <w:style w:type="paragraph" w:styleId="Heading5">
    <w:name w:val="heading 5"/>
    <w:basedOn w:val="Normal"/>
    <w:next w:val="Normal"/>
    <w:qFormat/>
    <w:pPr>
      <w:keepNext/>
      <w:outlineLvl w:val="4"/>
    </w:pPr>
    <w:rPr>
      <w:rFonts w:ascii="Arial" w:hAnsi="Arial" w:cs="Arial"/>
      <w:b/>
      <w:bCs/>
    </w:rPr>
  </w:style>
  <w:style w:type="paragraph" w:styleId="Heading7">
    <w:name w:val="heading 7"/>
    <w:basedOn w:val="Normal"/>
    <w:next w:val="Normal"/>
    <w:link w:val="Heading7Char"/>
    <w:qFormat/>
    <w:rsid w:val="00BA30A6"/>
    <w:pPr>
      <w:keepNext/>
      <w:jc w:val="both"/>
      <w:outlineLvl w:val="6"/>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ind w:left="284"/>
    </w:pPr>
    <w:rPr>
      <w:rFonts w:ascii="Arial" w:hAnsi="Arial"/>
      <w:color w:val="000000"/>
      <w:lang w:val="en-ZA"/>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ind w:left="720"/>
    </w:pPr>
    <w:rPr>
      <w:rFonts w:ascii="Arial" w:hAnsi="Arial" w:cs="Arial"/>
    </w:rPr>
  </w:style>
  <w:style w:type="paragraph" w:styleId="BodyTextIndent2">
    <w:name w:val="Body Text Indent 2"/>
    <w:basedOn w:val="Normal"/>
    <w:pPr>
      <w:ind w:left="720" w:hanging="720"/>
    </w:pPr>
    <w:rPr>
      <w:rFonts w:ascii="Arial" w:hAnsi="Arial"/>
    </w:rPr>
  </w:style>
  <w:style w:type="paragraph" w:styleId="BodyTextIndent3">
    <w:name w:val="Body Text Indent 3"/>
    <w:basedOn w:val="Normal"/>
    <w:pPr>
      <w:ind w:left="1110" w:hanging="750"/>
    </w:pPr>
    <w:rPr>
      <w:rFonts w:ascii="Arial" w:hAnsi="Arial" w:cs="Arial"/>
    </w:r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TWSUB">
    <w:name w:val="BTWSUB"/>
    <w:basedOn w:val="Normal"/>
    <w:link w:val="BTWSUBChar"/>
    <w:autoRedefine/>
    <w:rsid w:val="00B50429"/>
    <w:pPr>
      <w:spacing w:line="360" w:lineRule="auto"/>
      <w:ind w:left="142"/>
      <w:jc w:val="both"/>
    </w:pPr>
    <w:rPr>
      <w:bCs/>
      <w:snapToGrid w:val="0"/>
      <w:sz w:val="22"/>
      <w:szCs w:val="20"/>
      <w:u w:val="single"/>
      <w:lang w:val="de-DE"/>
    </w:rPr>
  </w:style>
  <w:style w:type="character" w:customStyle="1" w:styleId="BTWSUBChar">
    <w:name w:val="BTWSUB Char"/>
    <w:link w:val="BTWSUB"/>
    <w:rsid w:val="00B50429"/>
    <w:rPr>
      <w:bCs/>
      <w:snapToGrid w:val="0"/>
      <w:sz w:val="22"/>
      <w:u w:val="single"/>
      <w:lang w:val="de-DE" w:eastAsia="en-US" w:bidi="ar-SA"/>
    </w:rPr>
  </w:style>
  <w:style w:type="paragraph" w:styleId="ListParagraph">
    <w:name w:val="List Paragraph"/>
    <w:basedOn w:val="Normal"/>
    <w:uiPriority w:val="34"/>
    <w:qFormat/>
    <w:rsid w:val="00675D98"/>
    <w:pPr>
      <w:ind w:left="720"/>
    </w:pPr>
  </w:style>
  <w:style w:type="paragraph" w:styleId="DocumentMap">
    <w:name w:val="Document Map"/>
    <w:basedOn w:val="Normal"/>
    <w:link w:val="DocumentMapChar"/>
    <w:rsid w:val="00F97DE8"/>
    <w:pPr>
      <w:shd w:val="clear" w:color="auto" w:fill="000080"/>
      <w:jc w:val="both"/>
    </w:pPr>
    <w:rPr>
      <w:rFonts w:ascii="Tahoma" w:hAnsi="Tahoma"/>
      <w:szCs w:val="20"/>
    </w:rPr>
  </w:style>
  <w:style w:type="character" w:customStyle="1" w:styleId="DocumentMapChar">
    <w:name w:val="Document Map Char"/>
    <w:link w:val="DocumentMap"/>
    <w:rsid w:val="00F97DE8"/>
    <w:rPr>
      <w:rFonts w:ascii="Tahoma" w:hAnsi="Tahoma"/>
      <w:sz w:val="24"/>
      <w:shd w:val="clear" w:color="auto" w:fill="000080"/>
      <w:lang w:val="en-GB"/>
    </w:rPr>
  </w:style>
  <w:style w:type="character" w:customStyle="1" w:styleId="Heading7Char">
    <w:name w:val="Heading 7 Char"/>
    <w:link w:val="Heading7"/>
    <w:rsid w:val="00BA30A6"/>
    <w:rPr>
      <w:rFonts w:ascii="Arial" w:hAnsi="Arial" w:cs="Arial"/>
      <w:b/>
      <w:bCs/>
      <w:lang w:val="en-GB"/>
    </w:rPr>
  </w:style>
  <w:style w:type="paragraph" w:customStyle="1" w:styleId="ATWHEADER">
    <w:name w:val="ATWHEADER"/>
    <w:basedOn w:val="Normal"/>
    <w:rsid w:val="003C0560"/>
    <w:pPr>
      <w:numPr>
        <w:numId w:val="1"/>
      </w:numPr>
      <w:spacing w:line="360" w:lineRule="auto"/>
      <w:jc w:val="both"/>
    </w:pPr>
    <w:rPr>
      <w:b/>
      <w:bCs/>
      <w:sz w:val="22"/>
      <w:szCs w:val="20"/>
      <w:lang w:val="en-AU"/>
    </w:rPr>
  </w:style>
  <w:style w:type="paragraph" w:styleId="BalloonText">
    <w:name w:val="Balloon Text"/>
    <w:basedOn w:val="Normal"/>
    <w:link w:val="BalloonTextChar"/>
    <w:rsid w:val="002636A9"/>
    <w:rPr>
      <w:rFonts w:ascii="Tahoma" w:hAnsi="Tahoma" w:cs="Tahoma"/>
      <w:sz w:val="16"/>
      <w:szCs w:val="16"/>
    </w:rPr>
  </w:style>
  <w:style w:type="character" w:customStyle="1" w:styleId="BalloonTextChar">
    <w:name w:val="Balloon Text Char"/>
    <w:link w:val="BalloonText"/>
    <w:rsid w:val="002636A9"/>
    <w:rPr>
      <w:rFonts w:ascii="Tahoma" w:hAnsi="Tahoma" w:cs="Tahoma"/>
      <w:sz w:val="16"/>
      <w:szCs w:val="16"/>
      <w:lang w:val="en-GB" w:eastAsia="en-US"/>
    </w:rPr>
  </w:style>
  <w:style w:type="paragraph" w:customStyle="1" w:styleId="Default">
    <w:name w:val="Default"/>
    <w:rsid w:val="00797E84"/>
    <w:pPr>
      <w:autoSpaceDE w:val="0"/>
      <w:autoSpaceDN w:val="0"/>
      <w:adjustRightInd w:val="0"/>
    </w:pPr>
    <w:rPr>
      <w:rFonts w:ascii="Arial" w:hAnsi="Arial" w:cs="Arial"/>
      <w:color w:val="000000"/>
      <w:sz w:val="24"/>
      <w:szCs w:val="24"/>
    </w:rPr>
  </w:style>
  <w:style w:type="character" w:customStyle="1" w:styleId="FooterChar">
    <w:name w:val="Footer Char"/>
    <w:link w:val="Footer"/>
    <w:uiPriority w:val="99"/>
    <w:rsid w:val="005847F0"/>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863412">
      <w:bodyDiv w:val="1"/>
      <w:marLeft w:val="0"/>
      <w:marRight w:val="0"/>
      <w:marTop w:val="0"/>
      <w:marBottom w:val="0"/>
      <w:divBdr>
        <w:top w:val="none" w:sz="0" w:space="0" w:color="auto"/>
        <w:left w:val="none" w:sz="0" w:space="0" w:color="auto"/>
        <w:bottom w:val="none" w:sz="0" w:space="0" w:color="auto"/>
        <w:right w:val="none" w:sz="0" w:space="0" w:color="auto"/>
      </w:divBdr>
    </w:div>
    <w:div w:id="1784034889">
      <w:bodyDiv w:val="1"/>
      <w:marLeft w:val="0"/>
      <w:marRight w:val="0"/>
      <w:marTop w:val="0"/>
      <w:marBottom w:val="0"/>
      <w:divBdr>
        <w:top w:val="none" w:sz="0" w:space="0" w:color="auto"/>
        <w:left w:val="none" w:sz="0" w:space="0" w:color="auto"/>
        <w:bottom w:val="none" w:sz="0" w:space="0" w:color="auto"/>
        <w:right w:val="none" w:sz="0" w:space="0" w:color="auto"/>
      </w:divBdr>
    </w:div>
    <w:div w:id="192114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mka.tyikwe@misa.gov.z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2783B-0409-4FC4-9762-826375DE8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3310</Words>
  <Characters>18871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lpstr>
    </vt:vector>
  </TitlesOfParts>
  <Company>Provincial &amp; Local Government</Company>
  <LinksUpToDate>false</LinksUpToDate>
  <CharactersWithSpaces>22137</CharactersWithSpaces>
  <SharedDoc>false</SharedDoc>
  <HLinks>
    <vt:vector size="12" baseType="variant">
      <vt:variant>
        <vt:i4>5505135</vt:i4>
      </vt:variant>
      <vt:variant>
        <vt:i4>3</vt:i4>
      </vt:variant>
      <vt:variant>
        <vt:i4>0</vt:i4>
      </vt:variant>
      <vt:variant>
        <vt:i4>5</vt:i4>
      </vt:variant>
      <vt:variant>
        <vt:lpwstr>mailto:luvo.mpengesi@misa.gov.za</vt:lpwstr>
      </vt:variant>
      <vt:variant>
        <vt:lpwstr/>
      </vt:variant>
      <vt:variant>
        <vt:i4>7536714</vt:i4>
      </vt:variant>
      <vt:variant>
        <vt:i4>0</vt:i4>
      </vt:variant>
      <vt:variant>
        <vt:i4>0</vt:i4>
      </vt:variant>
      <vt:variant>
        <vt:i4>5</vt:i4>
      </vt:variant>
      <vt:variant>
        <vt:lpwstr>mailto:mandisa.gwabeni@misa.gov.za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LanaG</dc:creator>
  <cp:keywords/>
  <cp:lastModifiedBy>Gladman Ndlovu</cp:lastModifiedBy>
  <cp:revision>3</cp:revision>
  <cp:lastPrinted>2019-09-09T06:42:00Z</cp:lastPrinted>
  <dcterms:created xsi:type="dcterms:W3CDTF">2019-10-03T10:26:00Z</dcterms:created>
  <dcterms:modified xsi:type="dcterms:W3CDTF">2019-10-03T11:12:00Z</dcterms:modified>
</cp:coreProperties>
</file>